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jc w:val="center"/>
        <w:tblLook w:val="0000" w:firstRow="0" w:lastRow="0" w:firstColumn="0" w:lastColumn="0" w:noHBand="0" w:noVBand="0"/>
      </w:tblPr>
      <w:tblGrid>
        <w:gridCol w:w="2092"/>
        <w:gridCol w:w="4653"/>
        <w:gridCol w:w="3110"/>
      </w:tblGrid>
      <w:tr w:rsidR="0096211E" w:rsidRPr="0096211E" w:rsidTr="0002037D">
        <w:trPr>
          <w:trHeight w:val="420"/>
          <w:jc w:val="center"/>
        </w:trPr>
        <w:tc>
          <w:tcPr>
            <w:tcW w:w="9855" w:type="dxa"/>
            <w:gridSpan w:val="3"/>
            <w:shd w:val="clear" w:color="auto" w:fill="F2F2F2"/>
          </w:tcPr>
          <w:p w:rsidR="0096211E" w:rsidRPr="0096211E" w:rsidRDefault="0096211E" w:rsidP="0096211E">
            <w:pPr>
              <w:spacing w:after="0" w:line="240" w:lineRule="auto"/>
              <w:jc w:val="center"/>
              <w:rPr>
                <w:rFonts w:ascii="Simplified Arabic" w:eastAsia="Times New Roman" w:hAnsi="Simplified Arabic" w:cs="Simplified Arabic"/>
                <w:b/>
                <w:bCs/>
                <w:sz w:val="24"/>
                <w:szCs w:val="24"/>
                <w:rtl/>
                <w:lang w:bidi="ar-IQ"/>
              </w:rPr>
            </w:pPr>
            <w:r w:rsidRPr="0096211E">
              <w:rPr>
                <w:rFonts w:ascii="Simplified Arabic" w:eastAsia="Times New Roman" w:hAnsi="Simplified Arabic" w:cs="Simplified Arabic"/>
                <w:b/>
                <w:bCs/>
                <w:sz w:val="24"/>
                <w:szCs w:val="24"/>
                <w:rtl/>
                <w:lang w:bidi="ar-IQ"/>
              </w:rPr>
              <w:t>أبعاد الثقة التنظيمية وعلاقتها بتحقيق المكانة الاستراتيجية للمصارف/بحث تطبيقي على عينة من المصارف العراقية الخاصة</w:t>
            </w:r>
          </w:p>
        </w:tc>
      </w:tr>
      <w:tr w:rsidR="0096211E" w:rsidRPr="0096211E" w:rsidTr="0002037D">
        <w:trPr>
          <w:trHeight w:val="375"/>
          <w:jc w:val="center"/>
        </w:trPr>
        <w:tc>
          <w:tcPr>
            <w:tcW w:w="9855" w:type="dxa"/>
            <w:gridSpan w:val="3"/>
            <w:shd w:val="clear" w:color="auto" w:fill="FFFFFF"/>
          </w:tcPr>
          <w:p w:rsidR="0096211E" w:rsidRPr="00D45A85" w:rsidRDefault="0096211E" w:rsidP="00E36BDD">
            <w:pPr>
              <w:bidi w:val="0"/>
              <w:spacing w:after="0" w:line="240" w:lineRule="auto"/>
              <w:jc w:val="center"/>
              <w:rPr>
                <w:rFonts w:eastAsia="Times New Roman" w:cs="Simplified Arabic"/>
                <w:b/>
                <w:bCs/>
                <w:sz w:val="24"/>
                <w:szCs w:val="24"/>
                <w:rtl/>
                <w:lang w:bidi="ar-IQ"/>
              </w:rPr>
            </w:pPr>
            <w:r w:rsidRPr="00D45A85">
              <w:rPr>
                <w:rFonts w:eastAsia="Times New Roman" w:cs="Simplified Arabic"/>
                <w:b/>
                <w:bCs/>
                <w:sz w:val="24"/>
                <w:szCs w:val="24"/>
                <w:lang w:bidi="ar-IQ"/>
              </w:rPr>
              <w:t>The dimensions of organizational confidence and its relationship to achieving the strategic position of banks/ is an applied research on a sample of private Iraqi banks</w:t>
            </w:r>
          </w:p>
        </w:tc>
      </w:tr>
      <w:tr w:rsidR="0096211E" w:rsidRPr="0096211E" w:rsidTr="0002037D">
        <w:trPr>
          <w:trHeight w:val="360"/>
          <w:jc w:val="center"/>
        </w:trPr>
        <w:tc>
          <w:tcPr>
            <w:tcW w:w="2092" w:type="dxa"/>
          </w:tcPr>
          <w:p w:rsidR="0096211E" w:rsidRPr="0096211E" w:rsidRDefault="0096211E" w:rsidP="0096211E">
            <w:pPr>
              <w:spacing w:after="0" w:line="240" w:lineRule="auto"/>
              <w:rPr>
                <w:rFonts w:ascii="Simplified Arabic" w:eastAsia="Times New Roman" w:hAnsi="Simplified Arabic" w:cs="Simplified Arabic"/>
                <w:b/>
                <w:bCs/>
                <w:sz w:val="24"/>
                <w:szCs w:val="24"/>
                <w:rtl/>
                <w:lang w:bidi="ar-IQ"/>
              </w:rPr>
            </w:pPr>
            <w:r w:rsidRPr="0096211E">
              <w:rPr>
                <w:rFonts w:ascii="Simplified Arabic" w:eastAsia="Times New Roman" w:hAnsi="Simplified Arabic" w:cs="Simplified Arabic"/>
                <w:b/>
                <w:bCs/>
                <w:sz w:val="24"/>
                <w:szCs w:val="24"/>
                <w:rtl/>
                <w:lang w:bidi="ar-IQ"/>
              </w:rPr>
              <w:t>لقاء سوادي محمد</w:t>
            </w:r>
          </w:p>
        </w:tc>
        <w:tc>
          <w:tcPr>
            <w:tcW w:w="4653" w:type="dxa"/>
          </w:tcPr>
          <w:p w:rsidR="0096211E" w:rsidRPr="0096211E" w:rsidRDefault="0096211E" w:rsidP="0096211E">
            <w:pPr>
              <w:spacing w:after="0" w:line="240" w:lineRule="auto"/>
              <w:jc w:val="center"/>
              <w:rPr>
                <w:rFonts w:ascii="Simplified Arabic" w:eastAsia="Times New Roman" w:hAnsi="Simplified Arabic" w:cs="Simplified Arabic"/>
                <w:b/>
                <w:bCs/>
                <w:sz w:val="24"/>
                <w:szCs w:val="24"/>
                <w:rtl/>
                <w:lang w:bidi="ar-IQ"/>
              </w:rPr>
            </w:pPr>
            <w:r w:rsidRPr="0096211E">
              <w:rPr>
                <w:rFonts w:ascii="Simplified Arabic" w:eastAsia="Times New Roman" w:hAnsi="Simplified Arabic" w:cs="Simplified Arabic"/>
                <w:b/>
                <w:bCs/>
                <w:sz w:val="24"/>
                <w:szCs w:val="24"/>
                <w:rtl/>
                <w:lang w:bidi="ar-IQ"/>
              </w:rPr>
              <w:t>جامعة بغداد /المعهد العالي للدراسات المحاسبية والمالية</w:t>
            </w:r>
          </w:p>
        </w:tc>
        <w:tc>
          <w:tcPr>
            <w:tcW w:w="3110" w:type="dxa"/>
          </w:tcPr>
          <w:p w:rsidR="0096211E" w:rsidRPr="0096211E" w:rsidRDefault="0096211E" w:rsidP="00D45A85">
            <w:pPr>
              <w:spacing w:after="0" w:line="240" w:lineRule="auto"/>
              <w:jc w:val="right"/>
              <w:rPr>
                <w:rFonts w:ascii="Simplified Arabic" w:eastAsia="Times New Roman" w:hAnsi="Simplified Arabic" w:cs="Simplified Arabic"/>
                <w:b/>
                <w:bCs/>
                <w:sz w:val="20"/>
                <w:szCs w:val="20"/>
                <w:rtl/>
                <w:lang w:bidi="ar-IQ"/>
              </w:rPr>
            </w:pPr>
            <w:r w:rsidRPr="0096211E">
              <w:rPr>
                <w:rFonts w:ascii="Simplified Arabic" w:eastAsia="Times New Roman" w:hAnsi="Simplified Arabic" w:cs="Simplified Arabic"/>
                <w:b/>
                <w:bCs/>
                <w:color w:val="000000"/>
                <w:sz w:val="20"/>
                <w:szCs w:val="20"/>
              </w:rPr>
              <w:t xml:space="preserve"> Leqaaswadi @gmail.com</w:t>
            </w:r>
          </w:p>
        </w:tc>
      </w:tr>
      <w:tr w:rsidR="0096211E" w:rsidRPr="0096211E" w:rsidTr="0002037D">
        <w:trPr>
          <w:trHeight w:val="600"/>
          <w:jc w:val="center"/>
        </w:trPr>
        <w:tc>
          <w:tcPr>
            <w:tcW w:w="2092" w:type="dxa"/>
          </w:tcPr>
          <w:p w:rsidR="0096211E" w:rsidRPr="0096211E" w:rsidRDefault="0096211E" w:rsidP="0096211E">
            <w:pPr>
              <w:spacing w:after="0" w:line="240" w:lineRule="auto"/>
              <w:rPr>
                <w:rFonts w:ascii="Simplified Arabic" w:eastAsia="Times New Roman" w:hAnsi="Simplified Arabic" w:cs="Simplified Arabic"/>
                <w:b/>
                <w:bCs/>
                <w:sz w:val="24"/>
                <w:szCs w:val="24"/>
                <w:rtl/>
                <w:lang w:bidi="ar-IQ"/>
              </w:rPr>
            </w:pPr>
            <w:r w:rsidRPr="0096211E">
              <w:rPr>
                <w:rFonts w:ascii="Simplified Arabic" w:eastAsia="Times New Roman" w:hAnsi="Simplified Arabic" w:cs="Simplified Arabic"/>
                <w:b/>
                <w:bCs/>
                <w:sz w:val="24"/>
                <w:szCs w:val="24"/>
                <w:rtl/>
                <w:lang w:bidi="ar-IQ"/>
              </w:rPr>
              <w:t>أ. د. بيداء ستار لفتة</w:t>
            </w:r>
          </w:p>
        </w:tc>
        <w:tc>
          <w:tcPr>
            <w:tcW w:w="4653" w:type="dxa"/>
          </w:tcPr>
          <w:p w:rsidR="0096211E" w:rsidRPr="0096211E" w:rsidRDefault="0096211E" w:rsidP="0096211E">
            <w:pPr>
              <w:spacing w:after="0" w:line="240" w:lineRule="auto"/>
              <w:jc w:val="center"/>
              <w:rPr>
                <w:rFonts w:ascii="Simplified Arabic" w:eastAsia="Times New Roman" w:hAnsi="Simplified Arabic" w:cs="Simplified Arabic"/>
                <w:b/>
                <w:bCs/>
                <w:sz w:val="24"/>
                <w:szCs w:val="24"/>
                <w:rtl/>
                <w:lang w:bidi="ar-IQ"/>
              </w:rPr>
            </w:pPr>
            <w:r w:rsidRPr="0096211E">
              <w:rPr>
                <w:rFonts w:ascii="Simplified Arabic" w:eastAsia="Times New Roman" w:hAnsi="Simplified Arabic" w:cs="Simplified Arabic"/>
                <w:b/>
                <w:bCs/>
                <w:sz w:val="24"/>
                <w:szCs w:val="24"/>
                <w:rtl/>
                <w:lang w:bidi="ar-IQ"/>
              </w:rPr>
              <w:t>جامعة بغداد /المعهد العالي للدراسات المحاسبية والمالية</w:t>
            </w:r>
          </w:p>
        </w:tc>
        <w:tc>
          <w:tcPr>
            <w:tcW w:w="3110" w:type="dxa"/>
          </w:tcPr>
          <w:p w:rsidR="00D45A85" w:rsidRPr="00D45A85" w:rsidRDefault="008131CA" w:rsidP="00D45A85">
            <w:pPr>
              <w:bidi w:val="0"/>
              <w:spacing w:after="0" w:line="240" w:lineRule="auto"/>
              <w:rPr>
                <w:rFonts w:ascii="Simplified Arabic" w:eastAsia="Times New Roman" w:hAnsi="Simplified Arabic" w:cs="Simplified Arabic"/>
                <w:b/>
                <w:bCs/>
                <w:sz w:val="20"/>
                <w:szCs w:val="20"/>
                <w:rtl/>
                <w:lang w:bidi="ar-IQ"/>
              </w:rPr>
            </w:pPr>
            <w:hyperlink r:id="rId8" w:history="1">
              <w:r w:rsidR="00D45A85" w:rsidRPr="00D45A85">
                <w:rPr>
                  <w:rStyle w:val="Hyperlink"/>
                  <w:rFonts w:ascii="Simplified Arabic" w:eastAsia="Times New Roman" w:hAnsi="Simplified Arabic" w:cs="Simplified Arabic"/>
                  <w:b/>
                  <w:bCs/>
                  <w:color w:val="auto"/>
                  <w:sz w:val="20"/>
                  <w:szCs w:val="20"/>
                  <w:u w:val="none"/>
                  <w:lang w:bidi="ar-IQ"/>
                </w:rPr>
                <w:t>Bydaostaar@mracpc.uobaghdad</w:t>
              </w:r>
            </w:hyperlink>
            <w:r w:rsidR="0096211E" w:rsidRPr="00D45A85">
              <w:rPr>
                <w:rFonts w:ascii="Simplified Arabic" w:eastAsia="Times New Roman" w:hAnsi="Simplified Arabic" w:cs="Simplified Arabic"/>
                <w:b/>
                <w:bCs/>
                <w:sz w:val="20"/>
                <w:szCs w:val="20"/>
                <w:lang w:bidi="ar-IQ"/>
              </w:rPr>
              <w:t>.</w:t>
            </w:r>
          </w:p>
          <w:p w:rsidR="0096211E" w:rsidRPr="0096211E" w:rsidRDefault="0096211E" w:rsidP="00D45A85">
            <w:pPr>
              <w:bidi w:val="0"/>
              <w:spacing w:after="0" w:line="240" w:lineRule="auto"/>
              <w:rPr>
                <w:rFonts w:ascii="Simplified Arabic" w:eastAsia="Times New Roman" w:hAnsi="Simplified Arabic" w:cs="Simplified Arabic"/>
                <w:b/>
                <w:bCs/>
                <w:sz w:val="20"/>
                <w:szCs w:val="20"/>
                <w:rtl/>
                <w:lang w:bidi="ar-IQ"/>
              </w:rPr>
            </w:pPr>
            <w:r w:rsidRPr="00D45A85">
              <w:rPr>
                <w:rFonts w:ascii="Simplified Arabic" w:eastAsia="Times New Roman" w:hAnsi="Simplified Arabic" w:cs="Simplified Arabic"/>
                <w:b/>
                <w:bCs/>
                <w:sz w:val="20"/>
                <w:szCs w:val="20"/>
                <w:lang w:bidi="ar-IQ"/>
              </w:rPr>
              <w:t>edu.iq</w:t>
            </w:r>
          </w:p>
        </w:tc>
      </w:tr>
    </w:tbl>
    <w:p w:rsidR="0096211E" w:rsidRPr="0096211E" w:rsidRDefault="0096211E" w:rsidP="0096211E">
      <w:pPr>
        <w:pStyle w:val="NoSpacing"/>
        <w:bidi/>
        <w:jc w:val="center"/>
        <w:rPr>
          <w:rFonts w:ascii="Simplified Arabic" w:hAnsi="Simplified Arabic" w:cs="Simplified Arabic"/>
          <w:b/>
          <w:bCs/>
          <w:color w:val="000000" w:themeColor="text1"/>
          <w:sz w:val="24"/>
          <w:szCs w:val="24"/>
          <w:rtl/>
          <w:lang w:bidi="ar-IQ"/>
        </w:rPr>
      </w:pPr>
    </w:p>
    <w:p w:rsidR="00476E55" w:rsidRPr="0096211E" w:rsidRDefault="00476E55" w:rsidP="0096211E">
      <w:pPr>
        <w:pStyle w:val="NoSpacing"/>
        <w:bidi/>
        <w:rPr>
          <w:rFonts w:ascii="Simplified Arabic" w:hAnsi="Simplified Arabic" w:cs="Simplified Arabic"/>
          <w:b/>
          <w:bCs/>
          <w:color w:val="000000" w:themeColor="text1"/>
          <w:sz w:val="24"/>
          <w:szCs w:val="24"/>
          <w:rtl/>
          <w:lang w:bidi="ar-IQ"/>
        </w:rPr>
      </w:pPr>
      <w:r w:rsidRPr="0096211E">
        <w:rPr>
          <w:rFonts w:ascii="Simplified Arabic" w:hAnsi="Simplified Arabic" w:cs="Simplified Arabic"/>
          <w:b/>
          <w:bCs/>
          <w:color w:val="000000" w:themeColor="text1"/>
          <w:sz w:val="24"/>
          <w:szCs w:val="24"/>
          <w:rtl/>
        </w:rPr>
        <w:t>المستخلص</w:t>
      </w:r>
    </w:p>
    <w:p w:rsidR="00476E55" w:rsidRPr="0096211E" w:rsidRDefault="00246381" w:rsidP="0096211E">
      <w:pPr>
        <w:pStyle w:val="ListParagraph"/>
        <w:tabs>
          <w:tab w:val="left" w:pos="545"/>
        </w:tabs>
        <w:spacing w:after="0" w:line="240" w:lineRule="auto"/>
        <w:ind w:left="0" w:hanging="23"/>
        <w:jc w:val="lowKashida"/>
        <w:rPr>
          <w:rFonts w:ascii="Simplified Arabic" w:hAnsi="Simplified Arabic" w:cs="Simplified Arabic"/>
          <w:color w:val="000000" w:themeColor="text1"/>
          <w:sz w:val="24"/>
          <w:szCs w:val="24"/>
          <w:rtl/>
          <w:lang w:bidi="ar-IQ"/>
        </w:rPr>
      </w:pPr>
      <w:r w:rsidRPr="0096211E">
        <w:rPr>
          <w:rFonts w:ascii="Simplified Arabic" w:hAnsi="Simplified Arabic" w:cs="Simplified Arabic"/>
          <w:color w:val="000000" w:themeColor="text1"/>
          <w:sz w:val="24"/>
          <w:szCs w:val="24"/>
          <w:rtl/>
        </w:rPr>
        <w:tab/>
      </w:r>
      <w:r w:rsidR="007233BD" w:rsidRPr="0096211E">
        <w:rPr>
          <w:rFonts w:ascii="Simplified Arabic" w:hAnsi="Simplified Arabic" w:cs="Simplified Arabic"/>
          <w:color w:val="000000" w:themeColor="text1"/>
          <w:sz w:val="24"/>
          <w:szCs w:val="24"/>
          <w:rtl/>
        </w:rPr>
        <w:t>هدف</w:t>
      </w:r>
      <w:r w:rsidR="00476E55" w:rsidRPr="0096211E">
        <w:rPr>
          <w:rFonts w:ascii="Simplified Arabic" w:hAnsi="Simplified Arabic" w:cs="Simplified Arabic"/>
          <w:color w:val="000000" w:themeColor="text1"/>
          <w:sz w:val="24"/>
          <w:szCs w:val="24"/>
          <w:rtl/>
        </w:rPr>
        <w:t xml:space="preserve"> البحث </w:t>
      </w:r>
      <w:r w:rsidR="00245109" w:rsidRPr="0096211E">
        <w:rPr>
          <w:rFonts w:ascii="Simplified Arabic" w:hAnsi="Simplified Arabic" w:cs="Simplified Arabic"/>
          <w:color w:val="000000" w:themeColor="text1"/>
          <w:sz w:val="24"/>
          <w:szCs w:val="24"/>
          <w:rtl/>
        </w:rPr>
        <w:t>إلى</w:t>
      </w:r>
      <w:r w:rsidR="00CD31F7" w:rsidRPr="0096211E">
        <w:rPr>
          <w:rFonts w:ascii="Simplified Arabic" w:hAnsi="Simplified Arabic" w:cs="Simplified Arabic"/>
          <w:color w:val="000000" w:themeColor="text1"/>
          <w:sz w:val="24"/>
          <w:szCs w:val="24"/>
          <w:rtl/>
        </w:rPr>
        <w:t xml:space="preserve"> بيان </w:t>
      </w:r>
      <w:r w:rsidR="00476E55" w:rsidRPr="0096211E">
        <w:rPr>
          <w:rFonts w:ascii="Simplified Arabic" w:hAnsi="Simplified Arabic" w:cs="Simplified Arabic"/>
          <w:color w:val="000000" w:themeColor="text1"/>
          <w:sz w:val="24"/>
          <w:szCs w:val="24"/>
          <w:rtl/>
        </w:rPr>
        <w:t xml:space="preserve">أبعاد </w:t>
      </w:r>
      <w:r w:rsidR="00740358" w:rsidRPr="0096211E">
        <w:rPr>
          <w:rFonts w:ascii="Simplified Arabic" w:hAnsi="Simplified Arabic" w:cs="Simplified Arabic"/>
          <w:color w:val="000000" w:themeColor="text1"/>
          <w:sz w:val="24"/>
          <w:szCs w:val="24"/>
          <w:rtl/>
        </w:rPr>
        <w:t>الثقة التنظيمية</w:t>
      </w:r>
      <w:r w:rsidR="00476E55" w:rsidRPr="0096211E">
        <w:rPr>
          <w:rFonts w:ascii="Simplified Arabic" w:hAnsi="Simplified Arabic" w:cs="Simplified Arabic"/>
          <w:color w:val="000000" w:themeColor="text1"/>
          <w:sz w:val="24"/>
          <w:szCs w:val="24"/>
          <w:rtl/>
        </w:rPr>
        <w:t xml:space="preserve"> والمتمثلة بـ(</w:t>
      </w:r>
      <w:r w:rsidR="00740358" w:rsidRPr="0096211E">
        <w:rPr>
          <w:rFonts w:ascii="Simplified Arabic" w:hAnsi="Simplified Arabic" w:cs="Simplified Arabic"/>
          <w:color w:val="000000" w:themeColor="text1"/>
          <w:sz w:val="24"/>
          <w:szCs w:val="24"/>
          <w:rtl/>
        </w:rPr>
        <w:t>بالسياسات الادارية</w:t>
      </w:r>
      <w:r w:rsidR="00477C89" w:rsidRPr="0096211E">
        <w:rPr>
          <w:rFonts w:ascii="Simplified Arabic" w:hAnsi="Simplified Arabic" w:cs="Simplified Arabic"/>
          <w:color w:val="000000" w:themeColor="text1"/>
          <w:sz w:val="24"/>
          <w:szCs w:val="24"/>
          <w:rtl/>
        </w:rPr>
        <w:t>،</w:t>
      </w:r>
      <w:r w:rsidR="00740358" w:rsidRPr="0096211E">
        <w:rPr>
          <w:rFonts w:ascii="Simplified Arabic" w:hAnsi="Simplified Arabic" w:cs="Simplified Arabic"/>
          <w:color w:val="000000" w:themeColor="text1"/>
          <w:sz w:val="24"/>
          <w:szCs w:val="24"/>
          <w:rtl/>
        </w:rPr>
        <w:t xml:space="preserve"> وفرص الابتكار وتحقيق الذات، توافر المعلومات، القيم التنظيمية السائدة)</w:t>
      </w:r>
      <w:r w:rsidR="00B43999" w:rsidRPr="0096211E">
        <w:rPr>
          <w:rFonts w:ascii="Simplified Arabic" w:hAnsi="Simplified Arabic" w:cs="Simplified Arabic"/>
          <w:color w:val="000000" w:themeColor="text1"/>
          <w:sz w:val="24"/>
          <w:szCs w:val="24"/>
          <w:rtl/>
        </w:rPr>
        <w:t xml:space="preserve"> وعلاقتها بتحقيق </w:t>
      </w:r>
      <w:r w:rsidR="00A14C0D" w:rsidRPr="0096211E">
        <w:rPr>
          <w:rFonts w:ascii="Simplified Arabic" w:hAnsi="Simplified Arabic" w:cs="Simplified Arabic"/>
          <w:color w:val="000000" w:themeColor="text1"/>
          <w:sz w:val="24"/>
          <w:szCs w:val="24"/>
          <w:rtl/>
        </w:rPr>
        <w:t xml:space="preserve">المكانة </w:t>
      </w:r>
      <w:r w:rsidR="00476E55" w:rsidRPr="0096211E">
        <w:rPr>
          <w:rFonts w:ascii="Simplified Arabic" w:hAnsi="Simplified Arabic" w:cs="Simplified Arabic"/>
          <w:color w:val="000000" w:themeColor="text1"/>
          <w:sz w:val="24"/>
          <w:szCs w:val="24"/>
          <w:rtl/>
        </w:rPr>
        <w:t>الاستراتيجي</w:t>
      </w:r>
      <w:r w:rsidR="00A14C0D" w:rsidRPr="0096211E">
        <w:rPr>
          <w:rFonts w:ascii="Simplified Arabic" w:hAnsi="Simplified Arabic" w:cs="Simplified Arabic"/>
          <w:color w:val="000000" w:themeColor="text1"/>
          <w:sz w:val="24"/>
          <w:szCs w:val="24"/>
          <w:rtl/>
        </w:rPr>
        <w:t>ة</w:t>
      </w:r>
      <w:r w:rsidR="00476E55" w:rsidRPr="0096211E">
        <w:rPr>
          <w:rFonts w:ascii="Simplified Arabic" w:hAnsi="Simplified Arabic" w:cs="Simplified Arabic"/>
          <w:color w:val="000000" w:themeColor="text1"/>
          <w:sz w:val="24"/>
          <w:szCs w:val="24"/>
          <w:rtl/>
        </w:rPr>
        <w:t xml:space="preserve"> </w:t>
      </w:r>
      <w:r w:rsidR="00CD31F7" w:rsidRPr="0096211E">
        <w:rPr>
          <w:rFonts w:ascii="Simplified Arabic" w:hAnsi="Simplified Arabic" w:cs="Simplified Arabic"/>
          <w:color w:val="000000" w:themeColor="text1"/>
          <w:sz w:val="24"/>
          <w:szCs w:val="24"/>
          <w:rtl/>
        </w:rPr>
        <w:t>للمصارف متمثلة ب</w:t>
      </w:r>
      <w:r w:rsidR="008247EF" w:rsidRPr="0096211E">
        <w:rPr>
          <w:rFonts w:ascii="Simplified Arabic" w:hAnsi="Simplified Arabic" w:cs="Simplified Arabic"/>
          <w:color w:val="000000" w:themeColor="text1"/>
          <w:sz w:val="24"/>
          <w:szCs w:val="24"/>
          <w:rtl/>
        </w:rPr>
        <w:t>ـــــــ</w:t>
      </w:r>
      <w:r w:rsidR="00CD31F7" w:rsidRPr="0096211E">
        <w:rPr>
          <w:rFonts w:ascii="Simplified Arabic" w:hAnsi="Simplified Arabic" w:cs="Simplified Arabic"/>
          <w:color w:val="000000" w:themeColor="text1"/>
          <w:sz w:val="24"/>
          <w:szCs w:val="24"/>
          <w:rtl/>
        </w:rPr>
        <w:t>ـ</w:t>
      </w:r>
      <w:r w:rsidR="00476E55" w:rsidRPr="0096211E">
        <w:rPr>
          <w:rFonts w:ascii="Simplified Arabic" w:hAnsi="Simplified Arabic" w:cs="Simplified Arabic"/>
          <w:color w:val="000000" w:themeColor="text1"/>
          <w:sz w:val="24"/>
          <w:szCs w:val="24"/>
          <w:rtl/>
        </w:rPr>
        <w:t>(</w:t>
      </w:r>
      <w:r w:rsidR="00A14C0D" w:rsidRPr="0096211E">
        <w:rPr>
          <w:rFonts w:ascii="Simplified Arabic" w:hAnsi="Simplified Arabic" w:cs="Simplified Arabic"/>
          <w:color w:val="000000" w:themeColor="text1"/>
          <w:sz w:val="24"/>
          <w:szCs w:val="24"/>
          <w:rtl/>
        </w:rPr>
        <w:t>تشكيل التوقعات،</w:t>
      </w:r>
      <w:r w:rsidR="00370CCA" w:rsidRPr="0096211E">
        <w:rPr>
          <w:rFonts w:ascii="Simplified Arabic" w:hAnsi="Simplified Arabic" w:cs="Simplified Arabic"/>
          <w:color w:val="000000" w:themeColor="text1"/>
          <w:sz w:val="24"/>
          <w:szCs w:val="24"/>
          <w:rtl/>
        </w:rPr>
        <w:t xml:space="preserve"> </w:t>
      </w:r>
      <w:r w:rsidR="00A14C0D" w:rsidRPr="0096211E">
        <w:rPr>
          <w:rFonts w:ascii="Simplified Arabic" w:hAnsi="Simplified Arabic" w:cs="Simplified Arabic"/>
          <w:color w:val="000000" w:themeColor="text1"/>
          <w:sz w:val="24"/>
          <w:szCs w:val="24"/>
          <w:rtl/>
        </w:rPr>
        <w:t xml:space="preserve">بناء الشبكات، عمليات التعلم) </w:t>
      </w:r>
      <w:r w:rsidR="007233BD" w:rsidRPr="0096211E">
        <w:rPr>
          <w:rFonts w:ascii="Simplified Arabic" w:hAnsi="Simplified Arabic" w:cs="Simplified Arabic"/>
          <w:color w:val="000000" w:themeColor="text1"/>
          <w:sz w:val="24"/>
          <w:szCs w:val="24"/>
          <w:rtl/>
        </w:rPr>
        <w:t>، اذ تم تطبيق البحث في كل من ال</w:t>
      </w:r>
      <w:r w:rsidR="00CD31F7" w:rsidRPr="0096211E">
        <w:rPr>
          <w:rFonts w:ascii="Simplified Arabic" w:hAnsi="Simplified Arabic" w:cs="Simplified Arabic"/>
          <w:color w:val="000000" w:themeColor="text1"/>
          <w:sz w:val="24"/>
          <w:szCs w:val="24"/>
          <w:rtl/>
          <w:lang w:bidi="ar-IQ"/>
        </w:rPr>
        <w:t>مص</w:t>
      </w:r>
      <w:r w:rsidR="007233BD" w:rsidRPr="0096211E">
        <w:rPr>
          <w:rFonts w:ascii="Simplified Arabic" w:hAnsi="Simplified Arabic" w:cs="Simplified Arabic"/>
          <w:color w:val="000000" w:themeColor="text1"/>
          <w:sz w:val="24"/>
          <w:szCs w:val="24"/>
          <w:rtl/>
          <w:lang w:bidi="ar-IQ"/>
        </w:rPr>
        <w:t>ا</w:t>
      </w:r>
      <w:r w:rsidR="00CD31F7" w:rsidRPr="0096211E">
        <w:rPr>
          <w:rFonts w:ascii="Simplified Arabic" w:hAnsi="Simplified Arabic" w:cs="Simplified Arabic"/>
          <w:color w:val="000000" w:themeColor="text1"/>
          <w:sz w:val="24"/>
          <w:szCs w:val="24"/>
          <w:rtl/>
          <w:lang w:bidi="ar-IQ"/>
        </w:rPr>
        <w:t xml:space="preserve">رف </w:t>
      </w:r>
      <w:r w:rsidR="00476E55" w:rsidRPr="0096211E">
        <w:rPr>
          <w:rFonts w:ascii="Simplified Arabic" w:hAnsi="Simplified Arabic" w:cs="Simplified Arabic"/>
          <w:color w:val="000000" w:themeColor="text1"/>
          <w:sz w:val="24"/>
          <w:szCs w:val="24"/>
          <w:rtl/>
          <w:lang w:bidi="ar-IQ"/>
        </w:rPr>
        <w:t>(الشرق الأوسط العراقي للاستثمار, الأهلي العراقي, الخليج التجاري</w:t>
      </w:r>
      <w:r w:rsidR="00A14C0D" w:rsidRPr="0096211E">
        <w:rPr>
          <w:rFonts w:ascii="Simplified Arabic" w:hAnsi="Simplified Arabic" w:cs="Simplified Arabic"/>
          <w:color w:val="000000" w:themeColor="text1"/>
          <w:sz w:val="24"/>
          <w:szCs w:val="24"/>
          <w:rtl/>
          <w:lang w:bidi="ar-IQ"/>
        </w:rPr>
        <w:t>، مصرف المنصور للاستثمار</w:t>
      </w:r>
      <w:r w:rsidR="00476E55" w:rsidRPr="0096211E">
        <w:rPr>
          <w:rFonts w:ascii="Simplified Arabic" w:hAnsi="Simplified Arabic" w:cs="Simplified Arabic"/>
          <w:color w:val="000000" w:themeColor="text1"/>
          <w:sz w:val="24"/>
          <w:szCs w:val="24"/>
          <w:rtl/>
          <w:lang w:bidi="ar-IQ"/>
        </w:rPr>
        <w:t xml:space="preserve">), </w:t>
      </w:r>
      <w:r w:rsidR="007233BD" w:rsidRPr="0096211E">
        <w:rPr>
          <w:rFonts w:ascii="Simplified Arabic" w:hAnsi="Simplified Arabic" w:cs="Simplified Arabic"/>
          <w:color w:val="000000" w:themeColor="text1"/>
          <w:sz w:val="24"/>
          <w:szCs w:val="24"/>
          <w:rtl/>
          <w:lang w:bidi="ar-IQ"/>
        </w:rPr>
        <w:t>و</w:t>
      </w:r>
      <w:r w:rsidR="00245109" w:rsidRPr="0096211E">
        <w:rPr>
          <w:rFonts w:ascii="Simplified Arabic" w:hAnsi="Simplified Arabic" w:cs="Simplified Arabic"/>
          <w:color w:val="000000" w:themeColor="text1"/>
          <w:sz w:val="24"/>
          <w:szCs w:val="24"/>
          <w:rtl/>
          <w:lang w:bidi="ar-IQ"/>
        </w:rPr>
        <w:t>قد تم اعتماد الاستبانة كأداة</w:t>
      </w:r>
      <w:r w:rsidR="007233BD" w:rsidRPr="0096211E">
        <w:rPr>
          <w:rFonts w:ascii="Simplified Arabic" w:hAnsi="Simplified Arabic" w:cs="Simplified Arabic"/>
          <w:color w:val="000000" w:themeColor="text1"/>
          <w:sz w:val="24"/>
          <w:szCs w:val="24"/>
          <w:rtl/>
          <w:lang w:bidi="ar-IQ"/>
        </w:rPr>
        <w:t xml:space="preserve"> رئيسة</w:t>
      </w:r>
      <w:r w:rsidR="00245109" w:rsidRPr="0096211E">
        <w:rPr>
          <w:rFonts w:ascii="Simplified Arabic" w:hAnsi="Simplified Arabic" w:cs="Simplified Arabic"/>
          <w:color w:val="000000" w:themeColor="text1"/>
          <w:sz w:val="24"/>
          <w:szCs w:val="24"/>
          <w:rtl/>
          <w:lang w:bidi="ar-IQ"/>
        </w:rPr>
        <w:t xml:space="preserve"> لجمع البيانات </w:t>
      </w:r>
      <w:r w:rsidR="00A14C0D" w:rsidRPr="0096211E">
        <w:rPr>
          <w:rFonts w:ascii="Simplified Arabic" w:hAnsi="Simplified Arabic" w:cs="Simplified Arabic"/>
          <w:color w:val="000000" w:themeColor="text1"/>
          <w:sz w:val="24"/>
          <w:szCs w:val="24"/>
          <w:rtl/>
          <w:lang w:bidi="ar-IQ"/>
        </w:rPr>
        <w:t xml:space="preserve">والمعلومات من عينة البالغ عددها </w:t>
      </w:r>
      <w:r w:rsidR="008A3A3A" w:rsidRPr="0096211E">
        <w:rPr>
          <w:rFonts w:ascii="Simplified Arabic" w:hAnsi="Simplified Arabic" w:cs="Simplified Arabic"/>
          <w:color w:val="000000" w:themeColor="text1"/>
          <w:sz w:val="24"/>
          <w:szCs w:val="24"/>
          <w:rtl/>
          <w:lang w:bidi="ar-IQ"/>
        </w:rPr>
        <w:t>(</w:t>
      </w:r>
      <w:r w:rsidR="00A14C0D" w:rsidRPr="0096211E">
        <w:rPr>
          <w:rFonts w:ascii="Simplified Arabic" w:hAnsi="Simplified Arabic" w:cs="Simplified Arabic"/>
          <w:color w:val="000000" w:themeColor="text1"/>
          <w:sz w:val="24"/>
          <w:szCs w:val="24"/>
          <w:rtl/>
          <w:lang w:bidi="ar-IQ"/>
        </w:rPr>
        <w:t xml:space="preserve"> </w:t>
      </w:r>
      <w:r w:rsidR="008A3A3A" w:rsidRPr="0096211E">
        <w:rPr>
          <w:rFonts w:ascii="Simplified Arabic" w:hAnsi="Simplified Arabic" w:cs="Simplified Arabic"/>
          <w:color w:val="000000" w:themeColor="text1"/>
          <w:sz w:val="24"/>
          <w:szCs w:val="24"/>
          <w:rtl/>
          <w:lang w:bidi="ar-IQ"/>
        </w:rPr>
        <w:t>138</w:t>
      </w:r>
      <w:r w:rsidR="00245109" w:rsidRPr="0096211E">
        <w:rPr>
          <w:rFonts w:ascii="Simplified Arabic" w:hAnsi="Simplified Arabic" w:cs="Simplified Arabic"/>
          <w:color w:val="000000" w:themeColor="text1"/>
          <w:sz w:val="24"/>
          <w:szCs w:val="24"/>
          <w:rtl/>
          <w:lang w:bidi="ar-IQ"/>
        </w:rPr>
        <w:t xml:space="preserve">) ممن هم بموقع </w:t>
      </w:r>
      <w:r w:rsidR="00A14C0D" w:rsidRPr="0096211E">
        <w:rPr>
          <w:rFonts w:ascii="Simplified Arabic" w:hAnsi="Simplified Arabic" w:cs="Simplified Arabic"/>
          <w:sz w:val="24"/>
          <w:szCs w:val="24"/>
          <w:rtl/>
          <w:lang w:bidi="ar-IQ"/>
        </w:rPr>
        <w:t>(</w:t>
      </w:r>
      <w:r w:rsidR="00245109" w:rsidRPr="0096211E">
        <w:rPr>
          <w:rFonts w:ascii="Simplified Arabic" w:hAnsi="Simplified Arabic" w:cs="Simplified Arabic"/>
          <w:sz w:val="24"/>
          <w:szCs w:val="24"/>
          <w:rtl/>
          <w:lang w:bidi="ar-IQ"/>
        </w:rPr>
        <w:t xml:space="preserve"> مدير دائرة, مدير قسم, م. مدير قسم, مسؤول شعبة, مسؤول وحدة) وتم استخدام البرنامج الإحصائي </w:t>
      </w:r>
      <w:r w:rsidR="00FB2052" w:rsidRPr="0096211E">
        <w:rPr>
          <w:rFonts w:ascii="Simplified Arabic" w:hAnsi="Simplified Arabic" w:cs="Simplified Arabic"/>
          <w:sz w:val="24"/>
          <w:szCs w:val="24"/>
          <w:rtl/>
          <w:lang w:bidi="ar-IQ"/>
        </w:rPr>
        <w:t>(</w:t>
      </w:r>
      <w:r w:rsidR="00FB2052" w:rsidRPr="0096211E">
        <w:rPr>
          <w:rFonts w:ascii="Simplified Arabic" w:hAnsi="Simplified Arabic" w:cs="Simplified Arabic"/>
          <w:sz w:val="24"/>
          <w:szCs w:val="24"/>
          <w:lang w:bidi="ar-IQ"/>
        </w:rPr>
        <w:t>(spss</w:t>
      </w:r>
      <w:r w:rsidR="00A14C0D" w:rsidRPr="0096211E">
        <w:rPr>
          <w:rFonts w:ascii="Simplified Arabic" w:hAnsi="Simplified Arabic" w:cs="Simplified Arabic"/>
          <w:sz w:val="24"/>
          <w:szCs w:val="24"/>
          <w:rtl/>
          <w:lang w:bidi="ar-IQ"/>
        </w:rPr>
        <w:t xml:space="preserve"> </w:t>
      </w:r>
      <w:r w:rsidR="00245109" w:rsidRPr="0096211E">
        <w:rPr>
          <w:rFonts w:ascii="Simplified Arabic" w:hAnsi="Simplified Arabic" w:cs="Simplified Arabic"/>
          <w:sz w:val="24"/>
          <w:szCs w:val="24"/>
          <w:rtl/>
          <w:lang w:bidi="ar-IQ"/>
        </w:rPr>
        <w:t>في احتساب (الوسط الحسابي, الانحراف المعياري, ومعامل الاختلاف,</w:t>
      </w:r>
      <w:r w:rsidR="000220D6" w:rsidRPr="0096211E">
        <w:rPr>
          <w:rFonts w:ascii="Simplified Arabic" w:hAnsi="Simplified Arabic" w:cs="Simplified Arabic"/>
          <w:sz w:val="24"/>
          <w:szCs w:val="24"/>
          <w:rtl/>
          <w:lang w:bidi="ar-IQ"/>
        </w:rPr>
        <w:t xml:space="preserve"> </w:t>
      </w:r>
      <w:r w:rsidR="00245109" w:rsidRPr="0096211E">
        <w:rPr>
          <w:rFonts w:ascii="Simplified Arabic" w:hAnsi="Simplified Arabic" w:cs="Simplified Arabic"/>
          <w:sz w:val="24"/>
          <w:szCs w:val="24"/>
          <w:rtl/>
          <w:lang w:bidi="ar-IQ"/>
        </w:rPr>
        <w:t>معامل الارتباط, اختبار</w:t>
      </w:r>
      <w:r w:rsidR="00245109" w:rsidRPr="0096211E">
        <w:rPr>
          <w:rFonts w:ascii="Simplified Arabic" w:hAnsi="Simplified Arabic" w:cs="Simplified Arabic"/>
          <w:sz w:val="24"/>
          <w:szCs w:val="24"/>
          <w:lang w:bidi="ar-IQ"/>
        </w:rPr>
        <w:t>t</w:t>
      </w:r>
      <w:r w:rsidR="00245109" w:rsidRPr="0096211E">
        <w:rPr>
          <w:rFonts w:ascii="Simplified Arabic" w:hAnsi="Simplified Arabic" w:cs="Simplified Arabic"/>
          <w:sz w:val="24"/>
          <w:szCs w:val="24"/>
          <w:rtl/>
          <w:lang w:bidi="ar-IQ"/>
        </w:rPr>
        <w:t>, تحليل التباين</w:t>
      </w:r>
      <w:r w:rsidR="007233BD" w:rsidRPr="0096211E">
        <w:rPr>
          <w:rFonts w:ascii="Simplified Arabic" w:hAnsi="Simplified Arabic" w:cs="Simplified Arabic"/>
          <w:sz w:val="24"/>
          <w:szCs w:val="24"/>
          <w:rtl/>
          <w:lang w:bidi="ar-IQ"/>
        </w:rPr>
        <w:t xml:space="preserve"> الاحادي</w:t>
      </w:r>
      <w:r w:rsidR="00245109" w:rsidRPr="0096211E">
        <w:rPr>
          <w:rFonts w:ascii="Simplified Arabic" w:hAnsi="Simplified Arabic" w:cs="Simplified Arabic"/>
          <w:sz w:val="24"/>
          <w:szCs w:val="24"/>
          <w:rtl/>
          <w:lang w:bidi="ar-IQ"/>
        </w:rPr>
        <w:t xml:space="preserve"> )</w:t>
      </w:r>
      <w:r w:rsidR="00D6264B" w:rsidRPr="0096211E">
        <w:rPr>
          <w:rFonts w:ascii="Simplified Arabic" w:hAnsi="Simplified Arabic" w:cs="Simplified Arabic"/>
          <w:sz w:val="24"/>
          <w:szCs w:val="24"/>
          <w:rtl/>
          <w:lang w:bidi="ar-IQ"/>
        </w:rPr>
        <w:t xml:space="preserve"> </w:t>
      </w:r>
      <w:r w:rsidR="00665ADB" w:rsidRPr="0096211E">
        <w:rPr>
          <w:rFonts w:ascii="Simplified Arabic" w:hAnsi="Simplified Arabic" w:cs="Simplified Arabic"/>
          <w:sz w:val="24"/>
          <w:szCs w:val="24"/>
          <w:rtl/>
          <w:lang w:bidi="ar-IQ"/>
        </w:rPr>
        <w:t>وتوصل البحث إلى عدد من الاستنتاجات وكان أبرزها:-</w:t>
      </w:r>
      <w:r w:rsidR="00903400" w:rsidRPr="0096211E">
        <w:rPr>
          <w:rFonts w:ascii="Simplified Arabic" w:hAnsi="Simplified Arabic" w:cs="Simplified Arabic"/>
          <w:sz w:val="24"/>
          <w:szCs w:val="24"/>
          <w:rtl/>
          <w:lang w:bidi="ar-IQ"/>
        </w:rPr>
        <w:t>1. توجد علاقة ارتباط بين ابعاد الثقة التنظيمية والمكانة الاستراتيجية 2. عدم وجود فروقات في استجابة العينة حول فقرات الاستبانة بحسب المصارف المبحوثة.</w:t>
      </w:r>
    </w:p>
    <w:p w:rsidR="00405889" w:rsidRPr="0096211E" w:rsidRDefault="00B065BE" w:rsidP="0096211E">
      <w:pPr>
        <w:pStyle w:val="ListParagraph"/>
        <w:spacing w:line="240" w:lineRule="auto"/>
        <w:ind w:left="0"/>
        <w:jc w:val="lowKashida"/>
        <w:rPr>
          <w:rFonts w:cs="Simplified Arabic"/>
          <w:color w:val="000000" w:themeColor="text1"/>
          <w:sz w:val="24"/>
          <w:szCs w:val="24"/>
          <w:rtl/>
          <w:lang w:bidi="ar-IQ"/>
        </w:rPr>
      </w:pPr>
      <w:r w:rsidRPr="0096211E">
        <w:rPr>
          <w:rFonts w:ascii="Simplified Arabic" w:hAnsi="Simplified Arabic" w:cs="Simplified Arabic"/>
          <w:b/>
          <w:bCs/>
          <w:color w:val="000000" w:themeColor="text1"/>
          <w:sz w:val="24"/>
          <w:szCs w:val="24"/>
          <w:rtl/>
        </w:rPr>
        <w:t>الكلمات المفتاحية:-</w:t>
      </w:r>
      <w:r w:rsidRPr="0096211E">
        <w:rPr>
          <w:rFonts w:ascii="Simplified Arabic" w:hAnsi="Simplified Arabic" w:cs="Simplified Arabic"/>
          <w:color w:val="000000" w:themeColor="text1"/>
          <w:sz w:val="24"/>
          <w:szCs w:val="24"/>
          <w:rtl/>
        </w:rPr>
        <w:t xml:space="preserve"> </w:t>
      </w:r>
      <w:r w:rsidR="00A14C0D" w:rsidRPr="0096211E">
        <w:rPr>
          <w:rFonts w:ascii="Simplified Arabic" w:hAnsi="Simplified Arabic" w:cs="Simplified Arabic"/>
          <w:color w:val="000000" w:themeColor="text1"/>
          <w:sz w:val="24"/>
          <w:szCs w:val="24"/>
          <w:rtl/>
        </w:rPr>
        <w:t>الثقة التنظيمية، السياسات الادارية</w:t>
      </w:r>
      <w:r w:rsidR="007233BD" w:rsidRPr="0096211E">
        <w:rPr>
          <w:rFonts w:ascii="Simplified Arabic" w:hAnsi="Simplified Arabic" w:cs="Simplified Arabic"/>
          <w:color w:val="000000" w:themeColor="text1"/>
          <w:sz w:val="24"/>
          <w:szCs w:val="24"/>
          <w:rtl/>
        </w:rPr>
        <w:t xml:space="preserve"> </w:t>
      </w:r>
      <w:r w:rsidR="00A14C0D" w:rsidRPr="0096211E">
        <w:rPr>
          <w:rFonts w:ascii="Simplified Arabic" w:hAnsi="Simplified Arabic" w:cs="Simplified Arabic"/>
          <w:color w:val="000000" w:themeColor="text1"/>
          <w:sz w:val="24"/>
          <w:szCs w:val="24"/>
          <w:rtl/>
        </w:rPr>
        <w:t>،</w:t>
      </w:r>
      <w:r w:rsidR="000220D6" w:rsidRPr="0096211E">
        <w:rPr>
          <w:rFonts w:ascii="Simplified Arabic" w:hAnsi="Simplified Arabic" w:cs="Simplified Arabic"/>
          <w:color w:val="000000" w:themeColor="text1"/>
          <w:sz w:val="24"/>
          <w:szCs w:val="24"/>
          <w:rtl/>
        </w:rPr>
        <w:t xml:space="preserve"> </w:t>
      </w:r>
      <w:r w:rsidR="00A14C0D" w:rsidRPr="0096211E">
        <w:rPr>
          <w:rFonts w:ascii="Simplified Arabic" w:hAnsi="Simplified Arabic" w:cs="Simplified Arabic"/>
          <w:color w:val="000000" w:themeColor="text1"/>
          <w:sz w:val="24"/>
          <w:szCs w:val="24"/>
          <w:rtl/>
        </w:rPr>
        <w:t>المكانة الاستراتيجية</w:t>
      </w:r>
      <w:r w:rsidR="007233BD" w:rsidRPr="0096211E">
        <w:rPr>
          <w:rFonts w:ascii="Simplified Arabic" w:hAnsi="Simplified Arabic" w:cs="Simplified Arabic"/>
          <w:color w:val="000000" w:themeColor="text1"/>
          <w:sz w:val="24"/>
          <w:szCs w:val="24"/>
          <w:rtl/>
        </w:rPr>
        <w:t>، بناء الشبكات</w:t>
      </w:r>
      <w:r w:rsidR="00A14C0D" w:rsidRPr="0096211E">
        <w:rPr>
          <w:rFonts w:ascii="Simplified Arabic" w:hAnsi="Simplified Arabic" w:cs="Simplified Arabic"/>
          <w:color w:val="000000" w:themeColor="text1"/>
          <w:sz w:val="24"/>
          <w:szCs w:val="24"/>
          <w:rtl/>
        </w:rPr>
        <w:t xml:space="preserve"> </w:t>
      </w:r>
      <w:r w:rsidR="00D77AC2" w:rsidRPr="0096211E">
        <w:rPr>
          <w:rFonts w:ascii="Simplified Arabic" w:hAnsi="Simplified Arabic" w:cs="Simplified Arabic"/>
          <w:b/>
          <w:bCs/>
          <w:color w:val="000000" w:themeColor="text1"/>
          <w:sz w:val="24"/>
          <w:szCs w:val="24"/>
          <w:rtl/>
          <w:lang w:bidi="ar-IQ"/>
        </w:rPr>
        <w:tab/>
      </w:r>
      <w:r w:rsidR="00D77AC2" w:rsidRPr="0096211E">
        <w:rPr>
          <w:rFonts w:ascii="Simplified Arabic" w:hAnsi="Simplified Arabic" w:cs="Simplified Arabic"/>
          <w:color w:val="000000" w:themeColor="text1"/>
          <w:sz w:val="24"/>
          <w:szCs w:val="24"/>
          <w:rtl/>
          <w:lang w:bidi="ar-IQ"/>
        </w:rPr>
        <w:t xml:space="preserve">                                                                          </w:t>
      </w:r>
      <w:r w:rsidR="0060310D" w:rsidRPr="0096211E">
        <w:rPr>
          <w:rFonts w:ascii="Simplified Arabic" w:hAnsi="Simplified Arabic" w:cs="Simplified Arabic"/>
          <w:color w:val="000000" w:themeColor="text1"/>
          <w:sz w:val="24"/>
          <w:szCs w:val="24"/>
          <w:rtl/>
          <w:lang w:bidi="ar-IQ"/>
        </w:rPr>
        <w:t xml:space="preserve"> </w:t>
      </w:r>
    </w:p>
    <w:p w:rsidR="00D77AC2" w:rsidRPr="00D45A85" w:rsidRDefault="00D77AC2" w:rsidP="0096211E">
      <w:pPr>
        <w:pStyle w:val="NoSpacing"/>
        <w:bidi/>
        <w:jc w:val="right"/>
        <w:rPr>
          <w:rFonts w:cs="Simplified Arabic"/>
          <w:b/>
          <w:bCs/>
          <w:color w:val="000000" w:themeColor="text1"/>
          <w:sz w:val="24"/>
          <w:szCs w:val="24"/>
          <w:rtl/>
          <w:lang w:bidi="ar-IQ"/>
        </w:rPr>
      </w:pPr>
      <w:r w:rsidRPr="00D45A85">
        <w:rPr>
          <w:rFonts w:cs="Simplified Arabic"/>
          <w:b/>
          <w:bCs/>
          <w:color w:val="000000" w:themeColor="text1"/>
          <w:sz w:val="24"/>
          <w:szCs w:val="24"/>
          <w:lang w:bidi="ar-IQ"/>
        </w:rPr>
        <w:t>Abstract</w:t>
      </w:r>
    </w:p>
    <w:p w:rsidR="00F532C1" w:rsidRPr="00D45A85" w:rsidRDefault="00A728D2" w:rsidP="00D45A85">
      <w:pPr>
        <w:pStyle w:val="ListParagraph"/>
        <w:bidi w:val="0"/>
        <w:spacing w:after="0" w:line="240" w:lineRule="auto"/>
        <w:ind w:left="0"/>
        <w:jc w:val="both"/>
        <w:rPr>
          <w:rFonts w:cs="Simplified Arabic"/>
          <w:color w:val="000000" w:themeColor="text1"/>
          <w:sz w:val="24"/>
          <w:szCs w:val="24"/>
        </w:rPr>
      </w:pPr>
      <w:r w:rsidRPr="00D45A85">
        <w:rPr>
          <w:rFonts w:cs="Simplified Arabic"/>
          <w:color w:val="000000" w:themeColor="text1"/>
          <w:sz w:val="24"/>
          <w:szCs w:val="24"/>
        </w:rPr>
        <w:t>The research aims to show the dimensions of organizational trust represented by (administrative policies opportunities for inn</w:t>
      </w:r>
      <w:r w:rsidR="004C2870" w:rsidRPr="00D45A85">
        <w:rPr>
          <w:rFonts w:cs="Simplified Arabic"/>
          <w:color w:val="000000" w:themeColor="text1"/>
          <w:sz w:val="24"/>
          <w:szCs w:val="24"/>
        </w:rPr>
        <w:t xml:space="preserve">ovation and self innovation and </w:t>
      </w:r>
      <w:r w:rsidR="008F00D2" w:rsidRPr="00D45A85">
        <w:rPr>
          <w:rFonts w:cs="Simplified Arabic"/>
          <w:color w:val="000000" w:themeColor="text1"/>
          <w:sz w:val="24"/>
          <w:szCs w:val="24"/>
        </w:rPr>
        <w:t>self- re</w:t>
      </w:r>
      <w:r w:rsidR="00157BF8" w:rsidRPr="00D45A85">
        <w:rPr>
          <w:rFonts w:cs="Simplified Arabic"/>
          <w:color w:val="000000" w:themeColor="text1"/>
          <w:sz w:val="24"/>
          <w:szCs w:val="24"/>
        </w:rPr>
        <w:t>alization</w:t>
      </w:r>
      <w:r w:rsidR="008F00D2" w:rsidRPr="00D45A85">
        <w:rPr>
          <w:rFonts w:cs="Simplified Arabic"/>
          <w:color w:val="000000" w:themeColor="text1"/>
          <w:sz w:val="24"/>
          <w:szCs w:val="24"/>
        </w:rPr>
        <w:t>,availability of information,prevailing organizational values) and its reiationship to achieving the strategic posit</w:t>
      </w:r>
      <w:r w:rsidR="00DE5F1C" w:rsidRPr="00D45A85">
        <w:rPr>
          <w:rFonts w:cs="Simplified Arabic"/>
          <w:color w:val="000000" w:themeColor="text1"/>
          <w:sz w:val="24"/>
          <w:szCs w:val="24"/>
        </w:rPr>
        <w:t xml:space="preserve">ion of banks represented by formation of expectations,buiiding networks,learning operations </w:t>
      </w:r>
      <w:r w:rsidR="00293AB2" w:rsidRPr="00D45A85">
        <w:rPr>
          <w:rFonts w:cs="Simplified Arabic"/>
          <w:color w:val="000000" w:themeColor="text1"/>
          <w:sz w:val="24"/>
          <w:szCs w:val="24"/>
          <w:lang w:bidi="ar-IQ"/>
        </w:rPr>
        <w:t xml:space="preserve">As the research was applied in each of the banks </w:t>
      </w:r>
      <w:r w:rsidR="005E1D0B" w:rsidRPr="00D45A85">
        <w:rPr>
          <w:rFonts w:cs="Simplified Arabic"/>
          <w:color w:val="000000" w:themeColor="text1"/>
          <w:sz w:val="24"/>
          <w:szCs w:val="24"/>
        </w:rPr>
        <w:t>(middle east)Iraqi investment,Al-A</w:t>
      </w:r>
      <w:r w:rsidR="00157BF8" w:rsidRPr="00D45A85">
        <w:rPr>
          <w:rFonts w:cs="Simplified Arabic"/>
          <w:color w:val="000000" w:themeColor="text1"/>
          <w:sz w:val="24"/>
          <w:szCs w:val="24"/>
        </w:rPr>
        <w:t>hly</w:t>
      </w:r>
      <w:r w:rsidR="005E1D0B" w:rsidRPr="00D45A85">
        <w:rPr>
          <w:rFonts w:cs="Simplified Arabic"/>
          <w:color w:val="000000" w:themeColor="text1"/>
          <w:sz w:val="24"/>
          <w:szCs w:val="24"/>
        </w:rPr>
        <w:t xml:space="preserve"> </w:t>
      </w:r>
      <w:r w:rsidR="00157BF8" w:rsidRPr="00D45A85">
        <w:rPr>
          <w:rFonts w:cs="Simplified Arabic"/>
          <w:color w:val="000000" w:themeColor="text1"/>
          <w:sz w:val="24"/>
          <w:szCs w:val="24"/>
        </w:rPr>
        <w:t>Iraqi</w:t>
      </w:r>
      <w:r w:rsidR="005E1D0B" w:rsidRPr="00D45A85">
        <w:rPr>
          <w:rFonts w:cs="Simplified Arabic"/>
          <w:color w:val="000000" w:themeColor="text1"/>
          <w:sz w:val="24"/>
          <w:szCs w:val="24"/>
        </w:rPr>
        <w:t>, Business Bay, Al- Mansour investment bank),the qusestionnaire was adopted as a</w:t>
      </w:r>
      <w:r w:rsidR="00326534" w:rsidRPr="00D45A85">
        <w:rPr>
          <w:rFonts w:cs="Simplified Arabic"/>
          <w:color w:val="000000" w:themeColor="text1"/>
          <w:sz w:val="24"/>
          <w:szCs w:val="24"/>
        </w:rPr>
        <w:t xml:space="preserve"> </w:t>
      </w:r>
      <w:r w:rsidR="005E1D0B" w:rsidRPr="00D45A85">
        <w:rPr>
          <w:rFonts w:cs="Simplified Arabic"/>
          <w:color w:val="000000" w:themeColor="text1"/>
          <w:sz w:val="24"/>
          <w:szCs w:val="24"/>
        </w:rPr>
        <w:t xml:space="preserve">tool to collect data </w:t>
      </w:r>
      <w:r w:rsidR="00326534" w:rsidRPr="00D45A85">
        <w:rPr>
          <w:rFonts w:cs="Simplified Arabic"/>
          <w:color w:val="000000" w:themeColor="text1"/>
          <w:sz w:val="24"/>
          <w:szCs w:val="24"/>
        </w:rPr>
        <w:t>and information from the sample number (138)who are in the site (department director, division ,M.division director ,division officer, unit officer)the statistical program</w:t>
      </w:r>
      <w:r w:rsidR="003827B2" w:rsidRPr="00D45A85">
        <w:rPr>
          <w:rFonts w:cs="Simplified Arabic"/>
          <w:color w:val="000000" w:themeColor="text1"/>
          <w:sz w:val="24"/>
          <w:szCs w:val="24"/>
        </w:rPr>
        <w:t>(spss) Was used to calcuiate the mean,standard deviation,difference coe</w:t>
      </w:r>
      <w:r w:rsidR="009A1163" w:rsidRPr="00D45A85">
        <w:rPr>
          <w:rFonts w:cs="Simplified Arabic"/>
          <w:color w:val="000000" w:themeColor="text1"/>
          <w:sz w:val="24"/>
          <w:szCs w:val="24"/>
        </w:rPr>
        <w:t xml:space="preserve">fficient,correlation coefficient,test,analysis of variance.The research reached anumber </w:t>
      </w:r>
      <w:r w:rsidR="00326534" w:rsidRPr="00D45A85">
        <w:rPr>
          <w:rFonts w:cs="Simplified Arabic"/>
          <w:color w:val="000000" w:themeColor="text1"/>
          <w:sz w:val="24"/>
          <w:szCs w:val="24"/>
        </w:rPr>
        <w:t xml:space="preserve"> of which were:- 1.There is acorrelation between the organizational confidence dimensions and the strategic position.2.There were no differences in the sample response regarding the </w:t>
      </w:r>
      <w:r w:rsidR="00D115DD" w:rsidRPr="00D45A85">
        <w:rPr>
          <w:rFonts w:cs="Simplified Arabic"/>
          <w:color w:val="000000" w:themeColor="text1"/>
          <w:sz w:val="24"/>
          <w:szCs w:val="24"/>
        </w:rPr>
        <w:t xml:space="preserve">questionnaire items </w:t>
      </w:r>
      <w:r w:rsidR="00B966FF" w:rsidRPr="00D45A85">
        <w:rPr>
          <w:rFonts w:cs="Simplified Arabic"/>
          <w:color w:val="000000" w:themeColor="text1"/>
          <w:sz w:val="24"/>
          <w:szCs w:val="24"/>
        </w:rPr>
        <w:t>according to the research banks</w:t>
      </w:r>
      <w:r w:rsidR="00D115DD" w:rsidRPr="00D45A85">
        <w:rPr>
          <w:rFonts w:cs="Simplified Arabic"/>
          <w:color w:val="000000" w:themeColor="text1"/>
          <w:sz w:val="24"/>
          <w:szCs w:val="24"/>
        </w:rPr>
        <w:t>.</w:t>
      </w:r>
      <w:r w:rsidR="009A1163" w:rsidRPr="00D45A85">
        <w:rPr>
          <w:rFonts w:cs="Simplified Arabic"/>
          <w:color w:val="000000" w:themeColor="text1"/>
          <w:sz w:val="24"/>
          <w:szCs w:val="24"/>
        </w:rPr>
        <w:t xml:space="preserve">                   </w:t>
      </w:r>
      <w:r w:rsidR="00B966FF" w:rsidRPr="00D45A85">
        <w:rPr>
          <w:rFonts w:cs="Simplified Arabic"/>
          <w:color w:val="000000" w:themeColor="text1"/>
          <w:sz w:val="24"/>
          <w:szCs w:val="24"/>
        </w:rPr>
        <w:t xml:space="preserve">                               </w:t>
      </w:r>
      <w:r w:rsidR="00D115DD" w:rsidRPr="00D45A85">
        <w:rPr>
          <w:rFonts w:cs="Simplified Arabic"/>
          <w:b/>
          <w:bCs/>
          <w:color w:val="000000" w:themeColor="text1"/>
          <w:sz w:val="24"/>
          <w:szCs w:val="24"/>
        </w:rPr>
        <w:t xml:space="preserve"> </w:t>
      </w:r>
      <w:r w:rsidR="0096211E" w:rsidRPr="00D45A85">
        <w:rPr>
          <w:rFonts w:cs="Simplified Arabic"/>
          <w:b/>
          <w:bCs/>
          <w:color w:val="000000" w:themeColor="text1"/>
          <w:sz w:val="24"/>
          <w:szCs w:val="24"/>
        </w:rPr>
        <w:t>Key</w:t>
      </w:r>
      <w:r w:rsidR="00D115DD" w:rsidRPr="00D45A85">
        <w:rPr>
          <w:rFonts w:cs="Simplified Arabic"/>
          <w:b/>
          <w:bCs/>
          <w:color w:val="000000" w:themeColor="text1"/>
          <w:sz w:val="24"/>
          <w:szCs w:val="24"/>
        </w:rPr>
        <w:t xml:space="preserve"> </w:t>
      </w:r>
      <w:r w:rsidR="0096211E" w:rsidRPr="00D45A85">
        <w:rPr>
          <w:rFonts w:cs="Simplified Arabic"/>
          <w:b/>
          <w:bCs/>
          <w:color w:val="000000" w:themeColor="text1"/>
          <w:sz w:val="24"/>
          <w:szCs w:val="24"/>
        </w:rPr>
        <w:t>words</w:t>
      </w:r>
      <w:r w:rsidR="0096211E" w:rsidRPr="00D45A85">
        <w:rPr>
          <w:rFonts w:cs="Simplified Arabic"/>
          <w:color w:val="000000" w:themeColor="text1"/>
          <w:sz w:val="24"/>
          <w:szCs w:val="24"/>
        </w:rPr>
        <w:t>: -</w:t>
      </w:r>
      <w:r w:rsidR="00D115DD" w:rsidRPr="00D45A85">
        <w:rPr>
          <w:rFonts w:cs="Simplified Arabic"/>
          <w:color w:val="000000" w:themeColor="text1"/>
          <w:sz w:val="24"/>
          <w:szCs w:val="24"/>
        </w:rPr>
        <w:t xml:space="preserve"> organizational confidence</w:t>
      </w:r>
      <w:r w:rsidR="00A8703B" w:rsidRPr="00D45A85">
        <w:rPr>
          <w:rFonts w:cs="Simplified Arabic"/>
          <w:color w:val="000000" w:themeColor="text1"/>
          <w:sz w:val="24"/>
          <w:szCs w:val="24"/>
        </w:rPr>
        <w:t xml:space="preserve"> </w:t>
      </w:r>
      <w:r w:rsidR="00165D60" w:rsidRPr="00D45A85">
        <w:rPr>
          <w:rFonts w:cs="Simplified Arabic"/>
          <w:color w:val="000000" w:themeColor="text1"/>
          <w:sz w:val="24"/>
          <w:szCs w:val="24"/>
        </w:rPr>
        <w:t>,management</w:t>
      </w:r>
      <w:r w:rsidR="00D115DD" w:rsidRPr="00D45A85">
        <w:rPr>
          <w:rFonts w:cs="Simplified Arabic"/>
          <w:color w:val="000000" w:themeColor="text1"/>
          <w:sz w:val="24"/>
          <w:szCs w:val="24"/>
        </w:rPr>
        <w:t>,strategic position</w:t>
      </w:r>
      <w:r w:rsidR="00B966FF" w:rsidRPr="00D45A85">
        <w:rPr>
          <w:rFonts w:cs="Simplified Arabic"/>
          <w:color w:val="000000" w:themeColor="text1"/>
          <w:sz w:val="24"/>
          <w:szCs w:val="24"/>
        </w:rPr>
        <w:t>.</w:t>
      </w:r>
      <w:r w:rsidR="00165D60" w:rsidRPr="00D45A85">
        <w:rPr>
          <w:rFonts w:cs="Simplified Arabic"/>
          <w:color w:val="000000" w:themeColor="text1"/>
          <w:sz w:val="24"/>
          <w:szCs w:val="24"/>
        </w:rPr>
        <w:t>building Net Works.</w:t>
      </w:r>
      <w:r w:rsidR="00B966FF" w:rsidRPr="00D45A85">
        <w:rPr>
          <w:rFonts w:cs="Simplified Arabic"/>
          <w:color w:val="000000" w:themeColor="text1"/>
          <w:sz w:val="24"/>
          <w:szCs w:val="24"/>
        </w:rPr>
        <w:t xml:space="preserve"> </w:t>
      </w:r>
    </w:p>
    <w:p w:rsidR="00F532C1" w:rsidRPr="00D45A85" w:rsidRDefault="00B966FF" w:rsidP="0096211E">
      <w:pPr>
        <w:pStyle w:val="NoSpacing"/>
        <w:rPr>
          <w:rFonts w:eastAsia="Calibri" w:cs="Simplified Arabic"/>
        </w:rPr>
      </w:pPr>
      <w:r w:rsidRPr="00D45A85">
        <w:rPr>
          <w:rFonts w:cs="Simplified Arabic"/>
          <w:color w:val="000000" w:themeColor="text1"/>
          <w:sz w:val="24"/>
          <w:szCs w:val="24"/>
        </w:rPr>
        <w:t xml:space="preserve"> </w:t>
      </w:r>
    </w:p>
    <w:p w:rsidR="000B5AB7" w:rsidRPr="00166D47" w:rsidRDefault="000B5AB7" w:rsidP="0096211E">
      <w:pPr>
        <w:spacing w:after="0" w:line="240" w:lineRule="auto"/>
        <w:rPr>
          <w:rFonts w:ascii="Simplified Arabic" w:eastAsia="Calibri" w:hAnsi="Simplified Arabic" w:cs="Simplified Arabic"/>
          <w:b/>
          <w:bCs/>
          <w:color w:val="000000"/>
          <w:sz w:val="24"/>
          <w:szCs w:val="24"/>
          <w:rtl/>
          <w:lang w:bidi="ar-IQ"/>
        </w:rPr>
      </w:pPr>
      <w:r w:rsidRPr="00166D47">
        <w:rPr>
          <w:rFonts w:ascii="Simplified Arabic" w:eastAsia="Calibri" w:hAnsi="Simplified Arabic" w:cs="Simplified Arabic"/>
          <w:b/>
          <w:bCs/>
          <w:color w:val="000000"/>
          <w:sz w:val="24"/>
          <w:szCs w:val="24"/>
          <w:rtl/>
        </w:rPr>
        <w:t>المقدمة</w:t>
      </w:r>
    </w:p>
    <w:p w:rsidR="00405889" w:rsidRPr="0096211E" w:rsidRDefault="00405889" w:rsidP="0096211E">
      <w:pPr>
        <w:tabs>
          <w:tab w:val="left" w:pos="545"/>
        </w:tabs>
        <w:spacing w:after="0" w:line="240" w:lineRule="auto"/>
        <w:ind w:left="-22"/>
        <w:contextualSpacing/>
        <w:jc w:val="lowKashida"/>
        <w:rPr>
          <w:rFonts w:ascii="Simplified Arabic" w:eastAsia="Calibri" w:hAnsi="Simplified Arabic" w:cs="Simplified Arabic"/>
          <w:color w:val="000000"/>
          <w:sz w:val="24"/>
          <w:szCs w:val="24"/>
          <w:rtl/>
          <w:lang w:bidi="ar-IQ"/>
        </w:rPr>
      </w:pPr>
      <w:r w:rsidRPr="0096211E">
        <w:rPr>
          <w:rFonts w:ascii="Simplified Arabic" w:eastAsia="Calibri" w:hAnsi="Simplified Arabic" w:cs="Simplified Arabic"/>
          <w:color w:val="000000"/>
          <w:sz w:val="24"/>
          <w:szCs w:val="24"/>
          <w:rtl/>
          <w:lang w:val="fr-FR" w:bidi="ar-IQ"/>
        </w:rPr>
        <w:t>تعتبر الثقة التنظيمية احد الدعائم الاساسية في علاقات العمل داخل ال</w:t>
      </w:r>
      <w:r w:rsidR="00477C89" w:rsidRPr="0096211E">
        <w:rPr>
          <w:rFonts w:ascii="Simplified Arabic" w:eastAsia="Calibri" w:hAnsi="Simplified Arabic" w:cs="Simplified Arabic"/>
          <w:color w:val="000000"/>
          <w:sz w:val="24"/>
          <w:szCs w:val="24"/>
          <w:rtl/>
          <w:lang w:val="fr-FR" w:bidi="ar-IQ"/>
        </w:rPr>
        <w:t>مصارف</w:t>
      </w:r>
      <w:r w:rsidR="00B8647D" w:rsidRPr="0096211E">
        <w:rPr>
          <w:rFonts w:ascii="Simplified Arabic" w:eastAsia="Calibri" w:hAnsi="Simplified Arabic" w:cs="Simplified Arabic"/>
          <w:color w:val="000000"/>
          <w:sz w:val="24"/>
          <w:szCs w:val="24"/>
          <w:rtl/>
          <w:lang w:val="fr-FR" w:bidi="ar-IQ"/>
        </w:rPr>
        <w:t>،</w:t>
      </w:r>
      <w:r w:rsidRPr="0096211E">
        <w:rPr>
          <w:rFonts w:ascii="Simplified Arabic" w:eastAsia="Calibri" w:hAnsi="Simplified Arabic" w:cs="Simplified Arabic"/>
          <w:color w:val="000000"/>
          <w:sz w:val="24"/>
          <w:szCs w:val="24"/>
          <w:rtl/>
          <w:lang w:val="fr-FR" w:bidi="ar-IQ"/>
        </w:rPr>
        <w:t xml:space="preserve"> كما انها تمثل اساس نجاح</w:t>
      </w:r>
      <w:r w:rsidR="00477C89" w:rsidRPr="0096211E">
        <w:rPr>
          <w:rFonts w:ascii="Simplified Arabic" w:eastAsia="Calibri" w:hAnsi="Simplified Arabic" w:cs="Simplified Arabic"/>
          <w:color w:val="000000"/>
          <w:sz w:val="24"/>
          <w:szCs w:val="24"/>
          <w:rtl/>
          <w:lang w:val="fr-FR" w:bidi="ar-IQ"/>
        </w:rPr>
        <w:t>ها</w:t>
      </w:r>
      <w:r w:rsidRPr="0096211E">
        <w:rPr>
          <w:rFonts w:ascii="Simplified Arabic" w:eastAsia="Calibri" w:hAnsi="Simplified Arabic" w:cs="Simplified Arabic"/>
          <w:color w:val="000000"/>
          <w:sz w:val="24"/>
          <w:szCs w:val="24"/>
          <w:rtl/>
          <w:lang w:val="fr-FR" w:bidi="ar-IQ"/>
        </w:rPr>
        <w:t xml:space="preserve"> وتحقيق اهدافها، فعند سيادة اجواء الثقة داخل الم</w:t>
      </w:r>
      <w:r w:rsidR="00477C89" w:rsidRPr="0096211E">
        <w:rPr>
          <w:rFonts w:ascii="Simplified Arabic" w:eastAsia="Calibri" w:hAnsi="Simplified Arabic" w:cs="Simplified Arabic"/>
          <w:color w:val="000000"/>
          <w:sz w:val="24"/>
          <w:szCs w:val="24"/>
          <w:rtl/>
          <w:lang w:val="fr-FR" w:bidi="ar-IQ"/>
        </w:rPr>
        <w:t>صارف</w:t>
      </w:r>
      <w:r w:rsidRPr="0096211E">
        <w:rPr>
          <w:rFonts w:ascii="Simplified Arabic" w:eastAsia="Calibri" w:hAnsi="Simplified Arabic" w:cs="Simplified Arabic"/>
          <w:color w:val="000000"/>
          <w:sz w:val="24"/>
          <w:szCs w:val="24"/>
          <w:rtl/>
          <w:lang w:val="fr-FR" w:bidi="ar-IQ"/>
        </w:rPr>
        <w:t xml:space="preserve"> فان ذلك يساعد العاملين على الابداع والابتكار </w:t>
      </w:r>
      <w:r w:rsidR="00B8647D" w:rsidRPr="0096211E">
        <w:rPr>
          <w:rFonts w:ascii="Simplified Arabic" w:eastAsia="Calibri" w:hAnsi="Simplified Arabic" w:cs="Simplified Arabic"/>
          <w:color w:val="000000"/>
          <w:sz w:val="24"/>
          <w:szCs w:val="24"/>
          <w:rtl/>
          <w:lang w:val="fr-FR" w:bidi="ar-IQ"/>
        </w:rPr>
        <w:t>للوصول الى</w:t>
      </w:r>
      <w:r w:rsidRPr="0096211E">
        <w:rPr>
          <w:rFonts w:ascii="Simplified Arabic" w:eastAsia="Calibri" w:hAnsi="Simplified Arabic" w:cs="Simplified Arabic"/>
          <w:color w:val="000000"/>
          <w:sz w:val="24"/>
          <w:szCs w:val="24"/>
          <w:rtl/>
          <w:lang w:val="fr-FR" w:bidi="ar-IQ"/>
        </w:rPr>
        <w:t xml:space="preserve"> تحقيق الكفاءة والفاعلية وزيادة </w:t>
      </w:r>
      <w:r w:rsidR="00B8647D" w:rsidRPr="0096211E">
        <w:rPr>
          <w:rFonts w:ascii="Simplified Arabic" w:eastAsia="Calibri" w:hAnsi="Simplified Arabic" w:cs="Simplified Arabic"/>
          <w:color w:val="000000"/>
          <w:sz w:val="24"/>
          <w:szCs w:val="24"/>
          <w:rtl/>
          <w:lang w:val="fr-FR" w:bidi="ar-IQ"/>
        </w:rPr>
        <w:t>ال</w:t>
      </w:r>
      <w:r w:rsidRPr="0096211E">
        <w:rPr>
          <w:rFonts w:ascii="Simplified Arabic" w:eastAsia="Calibri" w:hAnsi="Simplified Arabic" w:cs="Simplified Arabic"/>
          <w:color w:val="000000"/>
          <w:sz w:val="24"/>
          <w:szCs w:val="24"/>
          <w:rtl/>
          <w:lang w:val="fr-FR" w:bidi="ar-IQ"/>
        </w:rPr>
        <w:t xml:space="preserve">انتاجية </w:t>
      </w:r>
      <w:r w:rsidR="00B8647D" w:rsidRPr="0096211E">
        <w:rPr>
          <w:rFonts w:ascii="Simplified Arabic" w:eastAsia="Calibri" w:hAnsi="Simplified Arabic" w:cs="Simplified Arabic"/>
          <w:color w:val="000000"/>
          <w:sz w:val="24"/>
          <w:szCs w:val="24"/>
          <w:rtl/>
          <w:lang w:val="fr-FR" w:bidi="ar-IQ"/>
        </w:rPr>
        <w:t xml:space="preserve">مما يؤدي </w:t>
      </w:r>
      <w:r w:rsidR="001F494C" w:rsidRPr="0096211E">
        <w:rPr>
          <w:rFonts w:ascii="Simplified Arabic" w:eastAsia="Calibri" w:hAnsi="Simplified Arabic" w:cs="Simplified Arabic"/>
          <w:color w:val="000000"/>
          <w:sz w:val="24"/>
          <w:szCs w:val="24"/>
          <w:rtl/>
          <w:lang w:val="fr-FR" w:bidi="ar-IQ"/>
        </w:rPr>
        <w:t xml:space="preserve">ذلك </w:t>
      </w:r>
      <w:r w:rsidR="00B8647D" w:rsidRPr="0096211E">
        <w:rPr>
          <w:rFonts w:ascii="Simplified Arabic" w:eastAsia="Calibri" w:hAnsi="Simplified Arabic" w:cs="Simplified Arabic"/>
          <w:color w:val="000000"/>
          <w:sz w:val="24"/>
          <w:szCs w:val="24"/>
          <w:rtl/>
          <w:lang w:val="fr-FR" w:bidi="ar-IQ"/>
        </w:rPr>
        <w:t>الى</w:t>
      </w:r>
      <w:r w:rsidRPr="0096211E">
        <w:rPr>
          <w:rFonts w:ascii="Simplified Arabic" w:eastAsia="Calibri" w:hAnsi="Simplified Arabic" w:cs="Simplified Arabic"/>
          <w:color w:val="000000"/>
          <w:sz w:val="24"/>
          <w:szCs w:val="24"/>
          <w:rtl/>
          <w:lang w:val="fr-FR" w:bidi="ar-IQ"/>
        </w:rPr>
        <w:t xml:space="preserve"> تحقيق المكانة </w:t>
      </w:r>
      <w:r w:rsidR="00B8647D" w:rsidRPr="0096211E">
        <w:rPr>
          <w:rFonts w:ascii="Simplified Arabic" w:eastAsia="Calibri" w:hAnsi="Simplified Arabic" w:cs="Simplified Arabic"/>
          <w:color w:val="000000"/>
          <w:sz w:val="24"/>
          <w:szCs w:val="24"/>
          <w:rtl/>
          <w:lang w:val="fr-FR" w:bidi="ar-IQ"/>
        </w:rPr>
        <w:t>الاستراتيجية</w:t>
      </w:r>
      <w:r w:rsidR="00477C89" w:rsidRPr="0096211E">
        <w:rPr>
          <w:rFonts w:ascii="Simplified Arabic" w:eastAsia="Calibri" w:hAnsi="Simplified Arabic" w:cs="Simplified Arabic"/>
          <w:color w:val="000000"/>
          <w:sz w:val="24"/>
          <w:szCs w:val="24"/>
          <w:rtl/>
          <w:lang w:val="fr-FR" w:bidi="ar-IQ"/>
        </w:rPr>
        <w:t>،</w:t>
      </w:r>
      <w:r w:rsidRPr="0096211E">
        <w:rPr>
          <w:rFonts w:ascii="Simplified Arabic" w:eastAsia="Calibri" w:hAnsi="Simplified Arabic" w:cs="Simplified Arabic"/>
          <w:color w:val="000000"/>
          <w:sz w:val="24"/>
          <w:szCs w:val="24"/>
          <w:rtl/>
          <w:lang w:val="fr-FR" w:bidi="ar-IQ"/>
        </w:rPr>
        <w:t xml:space="preserve"> كما ان تعميق الثقة بين الافراد و</w:t>
      </w:r>
      <w:r w:rsidR="00477C89" w:rsidRPr="0096211E">
        <w:rPr>
          <w:rFonts w:ascii="Simplified Arabic" w:eastAsia="Calibri" w:hAnsi="Simplified Arabic" w:cs="Simplified Arabic"/>
          <w:color w:val="000000"/>
          <w:sz w:val="24"/>
          <w:szCs w:val="24"/>
          <w:rtl/>
          <w:lang w:val="fr-FR" w:bidi="ar-IQ"/>
        </w:rPr>
        <w:t>المصارف</w:t>
      </w:r>
      <w:r w:rsidRPr="0096211E">
        <w:rPr>
          <w:rFonts w:ascii="Simplified Arabic" w:eastAsia="Calibri" w:hAnsi="Simplified Arabic" w:cs="Simplified Arabic"/>
          <w:color w:val="000000"/>
          <w:sz w:val="24"/>
          <w:szCs w:val="24"/>
          <w:rtl/>
          <w:lang w:val="fr-FR" w:bidi="ar-IQ"/>
        </w:rPr>
        <w:t xml:space="preserve"> يضمن التفاعل والتميز في الاداء وزيادة القدرات الابداعية لدى العاملين، ان الثقة تمثل عنصر مهم في تحقيق الاستقرار</w:t>
      </w:r>
      <w:r w:rsidR="00477C89" w:rsidRPr="0096211E">
        <w:rPr>
          <w:rFonts w:ascii="Simplified Arabic" w:eastAsia="Calibri" w:hAnsi="Simplified Arabic" w:cs="Simplified Arabic"/>
          <w:color w:val="000000"/>
          <w:sz w:val="24"/>
          <w:szCs w:val="24"/>
          <w:rtl/>
          <w:lang w:val="fr-FR" w:bidi="ar-IQ"/>
        </w:rPr>
        <w:t xml:space="preserve"> الطويل</w:t>
      </w:r>
      <w:r w:rsidRPr="0096211E">
        <w:rPr>
          <w:rFonts w:ascii="Simplified Arabic" w:eastAsia="Calibri" w:hAnsi="Simplified Arabic" w:cs="Simplified Arabic"/>
          <w:color w:val="000000"/>
          <w:sz w:val="24"/>
          <w:szCs w:val="24"/>
          <w:rtl/>
          <w:lang w:val="fr-FR" w:bidi="ar-IQ"/>
        </w:rPr>
        <w:t xml:space="preserve"> الامد للم</w:t>
      </w:r>
      <w:r w:rsidR="00477C89" w:rsidRPr="0096211E">
        <w:rPr>
          <w:rFonts w:ascii="Simplified Arabic" w:eastAsia="Calibri" w:hAnsi="Simplified Arabic" w:cs="Simplified Arabic"/>
          <w:color w:val="000000"/>
          <w:sz w:val="24"/>
          <w:szCs w:val="24"/>
          <w:rtl/>
          <w:lang w:val="fr-FR" w:bidi="ar-IQ"/>
        </w:rPr>
        <w:t xml:space="preserve">صارف </w:t>
      </w:r>
      <w:r w:rsidRPr="0096211E">
        <w:rPr>
          <w:rFonts w:ascii="Simplified Arabic" w:eastAsia="Calibri" w:hAnsi="Simplified Arabic" w:cs="Simplified Arabic"/>
          <w:color w:val="000000"/>
          <w:sz w:val="24"/>
          <w:szCs w:val="24"/>
          <w:rtl/>
          <w:lang w:val="fr-FR" w:bidi="ar-IQ"/>
        </w:rPr>
        <w:t>وتحقيق رضا اعضاء</w:t>
      </w:r>
      <w:r w:rsidR="00477C89" w:rsidRPr="0096211E">
        <w:rPr>
          <w:rFonts w:ascii="Simplified Arabic" w:eastAsia="Calibri" w:hAnsi="Simplified Arabic" w:cs="Simplified Arabic"/>
          <w:color w:val="000000"/>
          <w:sz w:val="24"/>
          <w:szCs w:val="24"/>
          <w:rtl/>
          <w:lang w:val="fr-FR" w:bidi="ar-IQ"/>
        </w:rPr>
        <w:t>ها</w:t>
      </w:r>
      <w:r w:rsidRPr="0096211E">
        <w:rPr>
          <w:rFonts w:ascii="Simplified Arabic" w:eastAsia="Calibri" w:hAnsi="Simplified Arabic" w:cs="Simplified Arabic"/>
          <w:color w:val="000000"/>
          <w:sz w:val="24"/>
          <w:szCs w:val="24"/>
          <w:rtl/>
          <w:lang w:val="fr-FR" w:bidi="ar-IQ"/>
        </w:rPr>
        <w:t xml:space="preserve"> حيث تتحقق المكانة الاستراتيجية من خلال العمل الجاد لمجموعة من الافراد بحيث يكون عمل كل منه</w:t>
      </w:r>
      <w:r w:rsidR="00B8647D" w:rsidRPr="0096211E">
        <w:rPr>
          <w:rFonts w:ascii="Simplified Arabic" w:eastAsia="Calibri" w:hAnsi="Simplified Arabic" w:cs="Simplified Arabic"/>
          <w:color w:val="000000"/>
          <w:sz w:val="24"/>
          <w:szCs w:val="24"/>
          <w:rtl/>
          <w:lang w:val="fr-FR" w:bidi="ar-IQ"/>
        </w:rPr>
        <w:t>م</w:t>
      </w:r>
      <w:r w:rsidRPr="0096211E">
        <w:rPr>
          <w:rFonts w:ascii="Simplified Arabic" w:eastAsia="Calibri" w:hAnsi="Simplified Arabic" w:cs="Simplified Arabic"/>
          <w:color w:val="000000"/>
          <w:sz w:val="24"/>
          <w:szCs w:val="24"/>
          <w:rtl/>
          <w:lang w:val="fr-FR" w:bidi="ar-IQ"/>
        </w:rPr>
        <w:t xml:space="preserve"> داعماً بناءً على وجود الثقة مما ينعكس ايجاباً على اداء الم</w:t>
      </w:r>
      <w:r w:rsidR="00477C89" w:rsidRPr="0096211E">
        <w:rPr>
          <w:rFonts w:ascii="Simplified Arabic" w:eastAsia="Calibri" w:hAnsi="Simplified Arabic" w:cs="Simplified Arabic"/>
          <w:color w:val="000000"/>
          <w:sz w:val="24"/>
          <w:szCs w:val="24"/>
          <w:rtl/>
          <w:lang w:val="fr-FR" w:bidi="ar-IQ"/>
        </w:rPr>
        <w:t>صارف</w:t>
      </w:r>
      <w:r w:rsidRPr="0096211E">
        <w:rPr>
          <w:rFonts w:ascii="Simplified Arabic" w:eastAsia="Calibri" w:hAnsi="Simplified Arabic" w:cs="Simplified Arabic"/>
          <w:color w:val="000000"/>
          <w:sz w:val="24"/>
          <w:szCs w:val="24"/>
          <w:rtl/>
          <w:lang w:val="fr-FR" w:bidi="ar-IQ"/>
        </w:rPr>
        <w:t xml:space="preserve"> وانتاجيتها</w:t>
      </w:r>
      <w:bookmarkStart w:id="0" w:name="_GoBack"/>
      <w:bookmarkEnd w:id="0"/>
      <w:r w:rsidR="004D3558" w:rsidRPr="0096211E">
        <w:rPr>
          <w:rFonts w:ascii="Simplified Arabic" w:eastAsia="Calibri" w:hAnsi="Simplified Arabic" w:cs="Simplified Arabic"/>
          <w:color w:val="000000"/>
          <w:sz w:val="24"/>
          <w:szCs w:val="24"/>
          <w:rtl/>
          <w:lang w:bidi="ar-IQ"/>
        </w:rPr>
        <w:t>.</w:t>
      </w:r>
    </w:p>
    <w:p w:rsidR="004D3558" w:rsidRPr="0096211E" w:rsidRDefault="00024A96" w:rsidP="0096211E">
      <w:pPr>
        <w:spacing w:after="0" w:line="240" w:lineRule="auto"/>
        <w:jc w:val="lowKashida"/>
        <w:rPr>
          <w:rFonts w:ascii="Simplified Arabic" w:eastAsia="Calibri" w:hAnsi="Simplified Arabic" w:cs="Simplified Arabic"/>
          <w:color w:val="000000"/>
          <w:sz w:val="24"/>
          <w:szCs w:val="24"/>
          <w:rtl/>
          <w:lang w:val="fr-FR" w:bidi="ar-IQ"/>
        </w:rPr>
      </w:pPr>
      <w:r w:rsidRPr="0096211E">
        <w:rPr>
          <w:rFonts w:ascii="Simplified Arabic" w:eastAsia="Calibri" w:hAnsi="Simplified Arabic" w:cs="Simplified Arabic"/>
          <w:color w:val="000000"/>
          <w:sz w:val="24"/>
          <w:szCs w:val="24"/>
          <w:rtl/>
          <w:lang w:val="fr-FR" w:bidi="ar-IQ"/>
        </w:rPr>
        <w:lastRenderedPageBreak/>
        <w:t>ونظرا</w:t>
      </w:r>
      <w:r w:rsidR="004D3558" w:rsidRPr="0096211E">
        <w:rPr>
          <w:rFonts w:ascii="Simplified Arabic" w:eastAsia="Calibri" w:hAnsi="Simplified Arabic" w:cs="Simplified Arabic"/>
          <w:color w:val="000000"/>
          <w:sz w:val="24"/>
          <w:szCs w:val="24"/>
          <w:rtl/>
          <w:lang w:val="fr-FR" w:bidi="ar-IQ"/>
        </w:rPr>
        <w:t xml:space="preserve"> </w:t>
      </w:r>
      <w:r w:rsidRPr="0096211E">
        <w:rPr>
          <w:rFonts w:ascii="Simplified Arabic" w:eastAsia="Calibri" w:hAnsi="Simplified Arabic" w:cs="Simplified Arabic"/>
          <w:color w:val="000000"/>
          <w:sz w:val="24"/>
          <w:szCs w:val="24"/>
          <w:rtl/>
          <w:lang w:val="fr-FR" w:bidi="ar-IQ"/>
        </w:rPr>
        <w:t>ل</w:t>
      </w:r>
      <w:r w:rsidR="004D3558" w:rsidRPr="0096211E">
        <w:rPr>
          <w:rFonts w:ascii="Simplified Arabic" w:eastAsia="Calibri" w:hAnsi="Simplified Arabic" w:cs="Simplified Arabic"/>
          <w:color w:val="000000"/>
          <w:sz w:val="24"/>
          <w:szCs w:val="24"/>
          <w:rtl/>
          <w:lang w:val="fr-FR" w:bidi="ar-IQ"/>
        </w:rPr>
        <w:t>أهمية الثقة التنظيمية في تحسين أداء ال</w:t>
      </w:r>
      <w:r w:rsidR="00477C89" w:rsidRPr="0096211E">
        <w:rPr>
          <w:rFonts w:ascii="Simplified Arabic" w:eastAsia="Calibri" w:hAnsi="Simplified Arabic" w:cs="Simplified Arabic"/>
          <w:color w:val="000000"/>
          <w:sz w:val="24"/>
          <w:szCs w:val="24"/>
          <w:rtl/>
          <w:lang w:val="fr-FR" w:bidi="ar-IQ"/>
        </w:rPr>
        <w:t>مصارف</w:t>
      </w:r>
      <w:r w:rsidR="004D3558" w:rsidRPr="0096211E">
        <w:rPr>
          <w:rFonts w:ascii="Simplified Arabic" w:eastAsia="Calibri" w:hAnsi="Simplified Arabic" w:cs="Simplified Arabic"/>
          <w:color w:val="000000"/>
          <w:sz w:val="24"/>
          <w:szCs w:val="24"/>
          <w:rtl/>
          <w:lang w:val="fr-FR" w:bidi="ar-IQ"/>
        </w:rPr>
        <w:t xml:space="preserve"> وتحقيق</w:t>
      </w:r>
      <w:r w:rsidRPr="0096211E">
        <w:rPr>
          <w:rFonts w:ascii="Simplified Arabic" w:eastAsia="Calibri" w:hAnsi="Simplified Arabic" w:cs="Simplified Arabic"/>
          <w:color w:val="000000"/>
          <w:sz w:val="24"/>
          <w:szCs w:val="24"/>
          <w:rtl/>
          <w:lang w:val="fr-FR" w:bidi="ar-IQ"/>
        </w:rPr>
        <w:t>ها</w:t>
      </w:r>
      <w:r w:rsidR="004D3558" w:rsidRPr="0096211E">
        <w:rPr>
          <w:rFonts w:ascii="Simplified Arabic" w:eastAsia="Calibri" w:hAnsi="Simplified Arabic" w:cs="Simplified Arabic"/>
          <w:color w:val="000000"/>
          <w:sz w:val="24"/>
          <w:szCs w:val="24"/>
          <w:rtl/>
          <w:lang w:val="fr-FR" w:bidi="ar-IQ"/>
        </w:rPr>
        <w:t xml:space="preserve"> </w:t>
      </w:r>
      <w:r w:rsidRPr="0096211E">
        <w:rPr>
          <w:rFonts w:ascii="Simplified Arabic" w:eastAsia="Calibri" w:hAnsi="Simplified Arabic" w:cs="Simplified Arabic"/>
          <w:color w:val="000000"/>
          <w:sz w:val="24"/>
          <w:szCs w:val="24"/>
          <w:rtl/>
          <w:lang w:val="fr-FR" w:bidi="ar-IQ"/>
        </w:rPr>
        <w:t>للمكانة</w:t>
      </w:r>
      <w:r w:rsidR="004D3558" w:rsidRPr="0096211E">
        <w:rPr>
          <w:rFonts w:ascii="Simplified Arabic" w:eastAsia="Calibri" w:hAnsi="Simplified Arabic" w:cs="Simplified Arabic"/>
          <w:color w:val="000000"/>
          <w:sz w:val="24"/>
          <w:szCs w:val="24"/>
          <w:rtl/>
          <w:lang w:val="fr-FR" w:bidi="ar-IQ"/>
        </w:rPr>
        <w:t xml:space="preserve"> الاستراتيجية </w:t>
      </w:r>
      <w:r w:rsidR="00B8647D" w:rsidRPr="0096211E">
        <w:rPr>
          <w:rFonts w:ascii="Simplified Arabic" w:eastAsia="Calibri" w:hAnsi="Simplified Arabic" w:cs="Simplified Arabic"/>
          <w:color w:val="000000"/>
          <w:sz w:val="24"/>
          <w:szCs w:val="24"/>
          <w:rtl/>
          <w:lang w:val="fr-FR" w:bidi="ar-IQ"/>
        </w:rPr>
        <w:t>تكونت هيكلية من</w:t>
      </w:r>
      <w:r w:rsidR="004D3558" w:rsidRPr="0096211E">
        <w:rPr>
          <w:rFonts w:ascii="Simplified Arabic" w:eastAsia="Calibri" w:hAnsi="Simplified Arabic" w:cs="Simplified Arabic"/>
          <w:color w:val="000000"/>
          <w:sz w:val="24"/>
          <w:szCs w:val="24"/>
          <w:rtl/>
          <w:lang w:val="fr-FR" w:bidi="ar-IQ"/>
        </w:rPr>
        <w:t xml:space="preserve"> أربعة مباحث </w:t>
      </w:r>
      <w:r w:rsidR="00E75988" w:rsidRPr="0096211E">
        <w:rPr>
          <w:rFonts w:ascii="Simplified Arabic" w:eastAsia="Calibri" w:hAnsi="Simplified Arabic" w:cs="Simplified Arabic"/>
          <w:color w:val="000000"/>
          <w:sz w:val="24"/>
          <w:szCs w:val="24"/>
          <w:rtl/>
          <w:lang w:val="fr-FR" w:bidi="ar-IQ"/>
        </w:rPr>
        <w:t>يتمثل</w:t>
      </w:r>
      <w:r w:rsidR="004D3558" w:rsidRPr="0096211E">
        <w:rPr>
          <w:rFonts w:ascii="Simplified Arabic" w:eastAsia="Calibri" w:hAnsi="Simplified Arabic" w:cs="Simplified Arabic"/>
          <w:color w:val="000000"/>
          <w:sz w:val="24"/>
          <w:szCs w:val="24"/>
          <w:rtl/>
          <w:lang w:val="fr-FR" w:bidi="ar-IQ"/>
        </w:rPr>
        <w:t xml:space="preserve"> المبحث الأول بمنهجية البحث، أما المبحث الثاني </w:t>
      </w:r>
      <w:r w:rsidR="00E75988" w:rsidRPr="0096211E">
        <w:rPr>
          <w:rFonts w:ascii="Simplified Arabic" w:eastAsia="Calibri" w:hAnsi="Simplified Arabic" w:cs="Simplified Arabic"/>
          <w:color w:val="000000"/>
          <w:sz w:val="24"/>
          <w:szCs w:val="24"/>
          <w:rtl/>
          <w:lang w:val="fr-FR" w:bidi="ar-IQ"/>
        </w:rPr>
        <w:t>فتمثل</w:t>
      </w:r>
      <w:r w:rsidR="004D3558" w:rsidRPr="0096211E">
        <w:rPr>
          <w:rFonts w:ascii="Simplified Arabic" w:eastAsia="Calibri" w:hAnsi="Simplified Arabic" w:cs="Simplified Arabic"/>
          <w:color w:val="000000"/>
          <w:sz w:val="24"/>
          <w:szCs w:val="24"/>
          <w:rtl/>
          <w:lang w:val="fr-FR" w:bidi="ar-IQ"/>
        </w:rPr>
        <w:t xml:space="preserve"> </w:t>
      </w:r>
      <w:r w:rsidR="00B8647D" w:rsidRPr="0096211E">
        <w:rPr>
          <w:rFonts w:ascii="Simplified Arabic" w:eastAsia="Calibri" w:hAnsi="Simplified Arabic" w:cs="Simplified Arabic"/>
          <w:color w:val="000000"/>
          <w:sz w:val="24"/>
          <w:szCs w:val="24"/>
          <w:rtl/>
          <w:lang w:val="fr-FR" w:bidi="ar-IQ"/>
        </w:rPr>
        <w:t xml:space="preserve">بالتأطير النظري للبحث </w:t>
      </w:r>
      <w:r w:rsidR="004D3558" w:rsidRPr="0096211E">
        <w:rPr>
          <w:rFonts w:ascii="Simplified Arabic" w:eastAsia="Calibri" w:hAnsi="Simplified Arabic" w:cs="Simplified Arabic"/>
          <w:color w:val="000000"/>
          <w:sz w:val="24"/>
          <w:szCs w:val="24"/>
          <w:rtl/>
          <w:lang w:val="fr-FR" w:bidi="ar-IQ"/>
        </w:rPr>
        <w:t xml:space="preserve">، </w:t>
      </w:r>
      <w:r w:rsidR="00E75988" w:rsidRPr="0096211E">
        <w:rPr>
          <w:rFonts w:ascii="Simplified Arabic" w:eastAsia="Calibri" w:hAnsi="Simplified Arabic" w:cs="Simplified Arabic"/>
          <w:color w:val="000000"/>
          <w:sz w:val="24"/>
          <w:szCs w:val="24"/>
          <w:rtl/>
          <w:lang w:val="fr-FR" w:bidi="ar-IQ"/>
        </w:rPr>
        <w:t>وتضمن</w:t>
      </w:r>
      <w:r w:rsidR="004D3558" w:rsidRPr="0096211E">
        <w:rPr>
          <w:rFonts w:ascii="Simplified Arabic" w:eastAsia="Calibri" w:hAnsi="Simplified Arabic" w:cs="Simplified Arabic"/>
          <w:color w:val="000000"/>
          <w:sz w:val="24"/>
          <w:szCs w:val="24"/>
          <w:rtl/>
          <w:lang w:val="fr-FR" w:bidi="ar-IQ"/>
        </w:rPr>
        <w:t xml:space="preserve"> المبحث الثالث بتحليل نتائج البحث واختبار فرضياته، أما المبحث الرابع </w:t>
      </w:r>
      <w:r w:rsidR="00E75988" w:rsidRPr="0096211E">
        <w:rPr>
          <w:rFonts w:ascii="Simplified Arabic" w:eastAsia="Calibri" w:hAnsi="Simplified Arabic" w:cs="Simplified Arabic"/>
          <w:color w:val="000000"/>
          <w:sz w:val="24"/>
          <w:szCs w:val="24"/>
          <w:rtl/>
          <w:lang w:val="fr-FR" w:bidi="ar-IQ"/>
        </w:rPr>
        <w:t>فتضمن</w:t>
      </w:r>
      <w:r w:rsidR="004D3558" w:rsidRPr="0096211E">
        <w:rPr>
          <w:rFonts w:ascii="Simplified Arabic" w:eastAsia="Calibri" w:hAnsi="Simplified Arabic" w:cs="Simplified Arabic"/>
          <w:color w:val="000000"/>
          <w:sz w:val="24"/>
          <w:szCs w:val="24"/>
          <w:rtl/>
          <w:lang w:val="fr-FR" w:bidi="ar-IQ"/>
        </w:rPr>
        <w:t xml:space="preserve"> أهم الاستنتاجات والتوصيات التي توصل إليها البحث.</w:t>
      </w:r>
    </w:p>
    <w:p w:rsidR="005266C9" w:rsidRDefault="005266C9" w:rsidP="00E36BDD">
      <w:pPr>
        <w:spacing w:after="0" w:line="240" w:lineRule="auto"/>
        <w:jc w:val="both"/>
        <w:rPr>
          <w:rFonts w:ascii="Simplified Arabic" w:eastAsia="Calibri" w:hAnsi="Simplified Arabic" w:cs="Simplified Arabic"/>
          <w:b/>
          <w:bCs/>
          <w:color w:val="000000"/>
          <w:sz w:val="24"/>
          <w:szCs w:val="24"/>
        </w:rPr>
      </w:pPr>
    </w:p>
    <w:p w:rsidR="000B5AB7" w:rsidRPr="00166D47" w:rsidRDefault="000B5AB7" w:rsidP="00E36BDD">
      <w:pPr>
        <w:spacing w:after="0" w:line="240" w:lineRule="auto"/>
        <w:jc w:val="both"/>
        <w:rPr>
          <w:rFonts w:ascii="Simplified Arabic" w:eastAsia="Calibri" w:hAnsi="Simplified Arabic" w:cs="Simplified Arabic"/>
          <w:b/>
          <w:bCs/>
          <w:color w:val="000000"/>
          <w:sz w:val="24"/>
          <w:szCs w:val="24"/>
          <w:rtl/>
        </w:rPr>
      </w:pPr>
      <w:r w:rsidRPr="00166D47">
        <w:rPr>
          <w:rFonts w:ascii="Simplified Arabic" w:eastAsia="Calibri" w:hAnsi="Simplified Arabic" w:cs="Simplified Arabic"/>
          <w:b/>
          <w:bCs/>
          <w:color w:val="000000"/>
          <w:sz w:val="24"/>
          <w:szCs w:val="24"/>
          <w:rtl/>
        </w:rPr>
        <w:t>المبحث الأول :- منهجية البحث</w:t>
      </w:r>
    </w:p>
    <w:p w:rsidR="00D32949" w:rsidRPr="00166D47" w:rsidRDefault="000B5AB7" w:rsidP="005266C9">
      <w:pPr>
        <w:spacing w:after="0" w:line="240" w:lineRule="auto"/>
        <w:jc w:val="both"/>
        <w:rPr>
          <w:rFonts w:ascii="Simplified Arabic" w:eastAsia="Calibri" w:hAnsi="Simplified Arabic" w:cs="Simplified Arabic"/>
          <w:color w:val="000000"/>
          <w:sz w:val="24"/>
          <w:szCs w:val="24"/>
          <w:rtl/>
        </w:rPr>
      </w:pPr>
      <w:r w:rsidRPr="00166D47">
        <w:rPr>
          <w:rFonts w:ascii="Simplified Arabic" w:eastAsia="Calibri" w:hAnsi="Simplified Arabic" w:cs="Simplified Arabic"/>
          <w:b/>
          <w:bCs/>
          <w:color w:val="000000"/>
          <w:sz w:val="24"/>
          <w:szCs w:val="24"/>
          <w:rtl/>
        </w:rPr>
        <w:t>اولاً:- مشكلة البحث</w:t>
      </w:r>
      <w:r w:rsidR="005266C9">
        <w:rPr>
          <w:rFonts w:ascii="Simplified Arabic" w:eastAsia="Calibri" w:hAnsi="Simplified Arabic" w:cs="Simplified Arabic" w:hint="cs"/>
          <w:b/>
          <w:bCs/>
          <w:color w:val="000000"/>
          <w:sz w:val="24"/>
          <w:szCs w:val="24"/>
          <w:rtl/>
          <w:lang w:bidi="ar-IQ"/>
        </w:rPr>
        <w:t>:</w:t>
      </w:r>
      <w:r w:rsidR="00794756" w:rsidRPr="00166D47">
        <w:rPr>
          <w:rFonts w:ascii="Simplified Arabic" w:eastAsia="Calibri" w:hAnsi="Simplified Arabic" w:cs="Simplified Arabic"/>
          <w:color w:val="000000"/>
          <w:sz w:val="24"/>
          <w:szCs w:val="24"/>
          <w:rtl/>
        </w:rPr>
        <w:t>برزت مشكلة البحث من خلال الزيارات الميدانبة للباحثة وملاحظتها الا ان ممارسة القيادات الادار</w:t>
      </w:r>
      <w:r w:rsidR="001F494C" w:rsidRPr="00166D47">
        <w:rPr>
          <w:rFonts w:ascii="Simplified Arabic" w:eastAsia="Calibri" w:hAnsi="Simplified Arabic" w:cs="Simplified Arabic"/>
          <w:color w:val="000000"/>
          <w:sz w:val="24"/>
          <w:szCs w:val="24"/>
          <w:rtl/>
        </w:rPr>
        <w:t>ية في المصارف المبحوثة لاعمالها</w:t>
      </w:r>
      <w:r w:rsidR="00794756" w:rsidRPr="00166D47">
        <w:rPr>
          <w:rFonts w:ascii="Simplified Arabic" w:eastAsia="Calibri" w:hAnsi="Simplified Arabic" w:cs="Simplified Arabic"/>
          <w:color w:val="000000"/>
          <w:sz w:val="24"/>
          <w:szCs w:val="24"/>
          <w:rtl/>
        </w:rPr>
        <w:t xml:space="preserve"> دون الوعي والالمام الكافي بأهمية موضوع الثقة التنظيمية بالعاملين وكيفية استثمارها في تحقيق المكانة الاستراتيجية بوصفها الموجه الاساسي لكل الافراد العاملين في المصارف لكيفية اداء الاعمال، لهذا تجسدت مشكلة البحث في الاجابة</w:t>
      </w:r>
      <w:r w:rsidR="00794756" w:rsidRPr="00166D47">
        <w:rPr>
          <w:rFonts w:ascii="Simplified Arabic" w:eastAsia="Calibri" w:hAnsi="Simplified Arabic" w:cs="Simplified Arabic"/>
          <w:b/>
          <w:bCs/>
          <w:color w:val="000000"/>
          <w:sz w:val="24"/>
          <w:szCs w:val="24"/>
          <w:rtl/>
        </w:rPr>
        <w:t xml:space="preserve"> </w:t>
      </w:r>
      <w:r w:rsidR="00D24CE2" w:rsidRPr="00166D47">
        <w:rPr>
          <w:rFonts w:ascii="Simplified Arabic" w:eastAsia="Calibri" w:hAnsi="Simplified Arabic" w:cs="Simplified Arabic"/>
          <w:color w:val="000000"/>
          <w:sz w:val="24"/>
          <w:szCs w:val="24"/>
          <w:rtl/>
        </w:rPr>
        <w:t xml:space="preserve">التساؤلات </w:t>
      </w:r>
      <w:r w:rsidR="00794756" w:rsidRPr="00166D47">
        <w:rPr>
          <w:rFonts w:ascii="Simplified Arabic" w:eastAsia="Calibri" w:hAnsi="Simplified Arabic" w:cs="Simplified Arabic"/>
          <w:color w:val="000000"/>
          <w:sz w:val="24"/>
          <w:szCs w:val="24"/>
          <w:rtl/>
        </w:rPr>
        <w:t>الاتية</w:t>
      </w:r>
      <w:r w:rsidR="00D24CE2" w:rsidRPr="00166D47">
        <w:rPr>
          <w:rFonts w:ascii="Simplified Arabic" w:eastAsia="Calibri" w:hAnsi="Simplified Arabic" w:cs="Simplified Arabic"/>
          <w:color w:val="000000"/>
          <w:sz w:val="24"/>
          <w:szCs w:val="24"/>
          <w:rtl/>
        </w:rPr>
        <w:t>:-</w:t>
      </w:r>
    </w:p>
    <w:p w:rsidR="000B5AB7" w:rsidRPr="00166D47" w:rsidRDefault="000B5AB7" w:rsidP="0096211E">
      <w:pPr>
        <w:pStyle w:val="ListParagraph"/>
        <w:numPr>
          <w:ilvl w:val="0"/>
          <w:numId w:val="5"/>
        </w:numPr>
        <w:tabs>
          <w:tab w:val="left" w:pos="545"/>
          <w:tab w:val="left" w:pos="686"/>
        </w:tabs>
        <w:spacing w:after="0" w:line="240" w:lineRule="auto"/>
        <w:jc w:val="lowKashida"/>
        <w:rPr>
          <w:rFonts w:ascii="Simplified Arabic" w:eastAsia="Calibri" w:hAnsi="Simplified Arabic" w:cs="Simplified Arabic"/>
          <w:color w:val="000000"/>
          <w:sz w:val="24"/>
          <w:szCs w:val="24"/>
          <w:rtl/>
        </w:rPr>
      </w:pPr>
      <w:r w:rsidRPr="00166D47">
        <w:rPr>
          <w:rFonts w:ascii="Simplified Arabic" w:eastAsia="Calibri" w:hAnsi="Simplified Arabic" w:cs="Simplified Arabic"/>
          <w:color w:val="000000"/>
          <w:sz w:val="24"/>
          <w:szCs w:val="24"/>
          <w:rtl/>
        </w:rPr>
        <w:t xml:space="preserve">ما هي درجة ترتيب أبعاد </w:t>
      </w:r>
      <w:r w:rsidR="00A14C0D" w:rsidRPr="00166D47">
        <w:rPr>
          <w:rFonts w:ascii="Simplified Arabic" w:eastAsia="Calibri" w:hAnsi="Simplified Arabic" w:cs="Simplified Arabic"/>
          <w:color w:val="000000"/>
          <w:sz w:val="24"/>
          <w:szCs w:val="24"/>
          <w:rtl/>
        </w:rPr>
        <w:t xml:space="preserve">الثقة التنظيمية المكانة الاستراتيجية </w:t>
      </w:r>
      <w:r w:rsidR="00794756" w:rsidRPr="00166D47">
        <w:rPr>
          <w:rFonts w:ascii="Simplified Arabic" w:eastAsia="Calibri" w:hAnsi="Simplified Arabic" w:cs="Simplified Arabic"/>
          <w:color w:val="000000"/>
          <w:sz w:val="24"/>
          <w:szCs w:val="24"/>
          <w:rtl/>
        </w:rPr>
        <w:t>ل</w:t>
      </w:r>
      <w:r w:rsidR="00A14C0D" w:rsidRPr="00166D47">
        <w:rPr>
          <w:rFonts w:ascii="Simplified Arabic" w:eastAsia="Calibri" w:hAnsi="Simplified Arabic" w:cs="Simplified Arabic"/>
          <w:color w:val="000000"/>
          <w:sz w:val="24"/>
          <w:szCs w:val="24"/>
          <w:rtl/>
        </w:rPr>
        <w:t>لمصارف</w:t>
      </w:r>
      <w:r w:rsidR="00794756" w:rsidRPr="00166D47">
        <w:rPr>
          <w:rFonts w:ascii="Simplified Arabic" w:eastAsia="Calibri" w:hAnsi="Simplified Arabic" w:cs="Simplified Arabic"/>
          <w:color w:val="000000"/>
          <w:sz w:val="24"/>
          <w:szCs w:val="24"/>
          <w:rtl/>
        </w:rPr>
        <w:t xml:space="preserve"> من وجهة نظر العينة</w:t>
      </w:r>
      <w:r w:rsidR="00A14C0D" w:rsidRPr="00166D47">
        <w:rPr>
          <w:rFonts w:ascii="Simplified Arabic" w:eastAsia="Calibri" w:hAnsi="Simplified Arabic" w:cs="Simplified Arabic"/>
          <w:color w:val="000000"/>
          <w:sz w:val="24"/>
          <w:szCs w:val="24"/>
          <w:rtl/>
        </w:rPr>
        <w:t xml:space="preserve"> المبحوثة </w:t>
      </w:r>
      <w:r w:rsidRPr="00166D47">
        <w:rPr>
          <w:rFonts w:ascii="Simplified Arabic" w:eastAsia="Calibri" w:hAnsi="Simplified Arabic" w:cs="Simplified Arabic"/>
          <w:color w:val="000000"/>
          <w:sz w:val="24"/>
          <w:szCs w:val="24"/>
          <w:rtl/>
        </w:rPr>
        <w:t>؟</w:t>
      </w:r>
    </w:p>
    <w:p w:rsidR="000B5AB7" w:rsidRPr="00166D47" w:rsidRDefault="00794756" w:rsidP="0096211E">
      <w:pPr>
        <w:pStyle w:val="ListParagraph"/>
        <w:numPr>
          <w:ilvl w:val="0"/>
          <w:numId w:val="5"/>
        </w:numPr>
        <w:spacing w:after="0" w:line="240" w:lineRule="auto"/>
        <w:jc w:val="lowKashida"/>
        <w:rPr>
          <w:rFonts w:ascii="Simplified Arabic" w:eastAsia="Calibri" w:hAnsi="Simplified Arabic" w:cs="Simplified Arabic"/>
          <w:color w:val="000000"/>
          <w:sz w:val="24"/>
          <w:szCs w:val="24"/>
          <w:rtl/>
        </w:rPr>
      </w:pPr>
      <w:r w:rsidRPr="00166D47">
        <w:rPr>
          <w:rFonts w:ascii="Simplified Arabic" w:eastAsia="Calibri" w:hAnsi="Simplified Arabic" w:cs="Simplified Arabic"/>
          <w:color w:val="000000"/>
          <w:sz w:val="24"/>
          <w:szCs w:val="24"/>
          <w:rtl/>
        </w:rPr>
        <w:t xml:space="preserve">ماطبيعة العلاقة بين ابعاد الثقة التنظيمية وتحقيق المكانة الاستراتيجية للمصارف </w:t>
      </w:r>
      <w:r w:rsidR="00A52958" w:rsidRPr="00166D47">
        <w:rPr>
          <w:rFonts w:ascii="Simplified Arabic" w:eastAsia="Calibri" w:hAnsi="Simplified Arabic" w:cs="Simplified Arabic"/>
          <w:color w:val="000000"/>
          <w:sz w:val="24"/>
          <w:szCs w:val="24"/>
          <w:rtl/>
        </w:rPr>
        <w:t>المبحوثة</w:t>
      </w:r>
      <w:r w:rsidR="00A14C0D" w:rsidRPr="00166D47">
        <w:rPr>
          <w:rFonts w:ascii="Simplified Arabic" w:eastAsia="Calibri" w:hAnsi="Simplified Arabic" w:cs="Simplified Arabic"/>
          <w:color w:val="000000"/>
          <w:sz w:val="24"/>
          <w:szCs w:val="24"/>
          <w:rtl/>
        </w:rPr>
        <w:t xml:space="preserve"> </w:t>
      </w:r>
      <w:r w:rsidR="000B5AB7" w:rsidRPr="00166D47">
        <w:rPr>
          <w:rFonts w:ascii="Simplified Arabic" w:eastAsia="Calibri" w:hAnsi="Simplified Arabic" w:cs="Simplified Arabic"/>
          <w:color w:val="000000"/>
          <w:sz w:val="24"/>
          <w:szCs w:val="24"/>
          <w:rtl/>
        </w:rPr>
        <w:t>؟</w:t>
      </w:r>
    </w:p>
    <w:p w:rsidR="000B5AB7" w:rsidRPr="00166D47" w:rsidRDefault="000B5AB7" w:rsidP="0096211E">
      <w:pPr>
        <w:pStyle w:val="ListParagraph"/>
        <w:numPr>
          <w:ilvl w:val="0"/>
          <w:numId w:val="5"/>
        </w:numPr>
        <w:spacing w:after="0" w:line="240" w:lineRule="auto"/>
        <w:jc w:val="lowKashida"/>
        <w:rPr>
          <w:rFonts w:ascii="Simplified Arabic" w:eastAsia="Calibri" w:hAnsi="Simplified Arabic" w:cs="Simplified Arabic"/>
          <w:color w:val="000000"/>
          <w:sz w:val="24"/>
          <w:szCs w:val="24"/>
        </w:rPr>
      </w:pPr>
      <w:r w:rsidRPr="00166D47">
        <w:rPr>
          <w:rFonts w:ascii="Simplified Arabic" w:eastAsia="Calibri" w:hAnsi="Simplified Arabic" w:cs="Simplified Arabic"/>
          <w:color w:val="000000"/>
          <w:sz w:val="24"/>
          <w:szCs w:val="24"/>
          <w:rtl/>
        </w:rPr>
        <w:t xml:space="preserve">هل يوجد فروق في استجابات </w:t>
      </w:r>
      <w:r w:rsidR="00A52958" w:rsidRPr="00166D47">
        <w:rPr>
          <w:rFonts w:ascii="Simplified Arabic" w:eastAsia="Calibri" w:hAnsi="Simplified Arabic" w:cs="Simplified Arabic"/>
          <w:color w:val="000000"/>
          <w:sz w:val="24"/>
          <w:szCs w:val="24"/>
          <w:rtl/>
        </w:rPr>
        <w:t>ال</w:t>
      </w:r>
      <w:r w:rsidRPr="00166D47">
        <w:rPr>
          <w:rFonts w:ascii="Simplified Arabic" w:eastAsia="Calibri" w:hAnsi="Simplified Arabic" w:cs="Simplified Arabic"/>
          <w:color w:val="000000"/>
          <w:sz w:val="24"/>
          <w:szCs w:val="24"/>
          <w:rtl/>
        </w:rPr>
        <w:t>عينة لفقَرات الاستبانة بحسب المصارف المبحوثة ؟</w:t>
      </w:r>
    </w:p>
    <w:p w:rsidR="000B5AB7" w:rsidRPr="00166D47" w:rsidRDefault="000B5AB7" w:rsidP="0096211E">
      <w:pPr>
        <w:spacing w:after="0" w:line="240" w:lineRule="auto"/>
        <w:rPr>
          <w:rFonts w:ascii="Simplified Arabic" w:eastAsia="Calibri" w:hAnsi="Simplified Arabic" w:cs="Simplified Arabic"/>
          <w:color w:val="000000"/>
          <w:sz w:val="24"/>
          <w:szCs w:val="24"/>
          <w:rtl/>
        </w:rPr>
      </w:pPr>
      <w:r w:rsidRPr="00166D47">
        <w:rPr>
          <w:rFonts w:ascii="Simplified Arabic" w:eastAsia="Calibri" w:hAnsi="Simplified Arabic" w:cs="Simplified Arabic"/>
          <w:b/>
          <w:bCs/>
          <w:color w:val="000000"/>
          <w:sz w:val="24"/>
          <w:szCs w:val="24"/>
          <w:rtl/>
        </w:rPr>
        <w:t>ثانياً:- أهمية البحث</w:t>
      </w:r>
    </w:p>
    <w:p w:rsidR="000B5AB7" w:rsidRPr="00166D47" w:rsidRDefault="000B5AB7" w:rsidP="0096211E">
      <w:pPr>
        <w:pStyle w:val="ListParagraph"/>
        <w:numPr>
          <w:ilvl w:val="0"/>
          <w:numId w:val="6"/>
        </w:numPr>
        <w:spacing w:after="0" w:line="240" w:lineRule="auto"/>
        <w:rPr>
          <w:rFonts w:ascii="Simplified Arabic" w:eastAsia="Calibri" w:hAnsi="Simplified Arabic" w:cs="Simplified Arabic"/>
          <w:color w:val="000000"/>
          <w:sz w:val="24"/>
          <w:szCs w:val="24"/>
        </w:rPr>
      </w:pPr>
      <w:r w:rsidRPr="00166D47">
        <w:rPr>
          <w:rFonts w:ascii="Simplified Arabic" w:eastAsia="Calibri" w:hAnsi="Simplified Arabic" w:cs="Simplified Arabic"/>
          <w:color w:val="000000"/>
          <w:sz w:val="24"/>
          <w:szCs w:val="24"/>
          <w:rtl/>
        </w:rPr>
        <w:t xml:space="preserve">يساهم البحث في </w:t>
      </w:r>
      <w:r w:rsidR="00193310" w:rsidRPr="00166D47">
        <w:rPr>
          <w:rFonts w:ascii="Simplified Arabic" w:eastAsia="Calibri" w:hAnsi="Simplified Arabic" w:cs="Simplified Arabic"/>
          <w:color w:val="000000"/>
          <w:sz w:val="24"/>
          <w:szCs w:val="24"/>
          <w:rtl/>
        </w:rPr>
        <w:t>اثراء الجانب المعرفي</w:t>
      </w:r>
      <w:r w:rsidR="001914D1" w:rsidRPr="00166D47">
        <w:rPr>
          <w:rFonts w:ascii="Simplified Arabic" w:eastAsia="Calibri" w:hAnsi="Simplified Arabic" w:cs="Simplified Arabic"/>
          <w:color w:val="000000"/>
          <w:sz w:val="24"/>
          <w:szCs w:val="24"/>
          <w:rtl/>
        </w:rPr>
        <w:t>،</w:t>
      </w:r>
      <w:r w:rsidRPr="00166D47">
        <w:rPr>
          <w:rFonts w:ascii="Simplified Arabic" w:eastAsia="Calibri" w:hAnsi="Simplified Arabic" w:cs="Simplified Arabic"/>
          <w:color w:val="000000"/>
          <w:sz w:val="24"/>
          <w:szCs w:val="24"/>
          <w:rtl/>
        </w:rPr>
        <w:t xml:space="preserve"> </w:t>
      </w:r>
      <w:r w:rsidR="00193310" w:rsidRPr="00166D47">
        <w:rPr>
          <w:rFonts w:ascii="Simplified Arabic" w:eastAsia="Calibri" w:hAnsi="Simplified Arabic" w:cs="Simplified Arabic"/>
          <w:color w:val="000000"/>
          <w:sz w:val="24"/>
          <w:szCs w:val="24"/>
          <w:rtl/>
        </w:rPr>
        <w:t>فضلا ًعن رفد المكتبة بموضوع  اتسم</w:t>
      </w:r>
      <w:r w:rsidRPr="00166D47">
        <w:rPr>
          <w:rFonts w:ascii="Simplified Arabic" w:eastAsia="Calibri" w:hAnsi="Simplified Arabic" w:cs="Simplified Arabic"/>
          <w:color w:val="000000"/>
          <w:sz w:val="24"/>
          <w:szCs w:val="24"/>
          <w:rtl/>
        </w:rPr>
        <w:t xml:space="preserve"> بمحدودية </w:t>
      </w:r>
      <w:r w:rsidR="00193310" w:rsidRPr="00166D47">
        <w:rPr>
          <w:rFonts w:ascii="Simplified Arabic" w:eastAsia="Calibri" w:hAnsi="Simplified Arabic" w:cs="Simplified Arabic"/>
          <w:color w:val="000000"/>
          <w:sz w:val="24"/>
          <w:szCs w:val="24"/>
          <w:rtl/>
        </w:rPr>
        <w:t>التطرق اليه</w:t>
      </w:r>
      <w:r w:rsidRPr="00166D47">
        <w:rPr>
          <w:rFonts w:ascii="Simplified Arabic" w:eastAsia="Calibri" w:hAnsi="Simplified Arabic" w:cs="Simplified Arabic"/>
          <w:color w:val="000000"/>
          <w:sz w:val="24"/>
          <w:szCs w:val="24"/>
          <w:rtl/>
        </w:rPr>
        <w:t xml:space="preserve">.  </w:t>
      </w:r>
    </w:p>
    <w:p w:rsidR="00A52958" w:rsidRPr="00166D47" w:rsidRDefault="00A52958" w:rsidP="0096211E">
      <w:pPr>
        <w:pStyle w:val="ListParagraph"/>
        <w:numPr>
          <w:ilvl w:val="0"/>
          <w:numId w:val="6"/>
        </w:numPr>
        <w:spacing w:after="0" w:line="240" w:lineRule="auto"/>
        <w:rPr>
          <w:rFonts w:ascii="Simplified Arabic" w:eastAsia="Calibri" w:hAnsi="Simplified Arabic" w:cs="Simplified Arabic"/>
          <w:color w:val="000000"/>
          <w:sz w:val="24"/>
          <w:szCs w:val="24"/>
          <w:rtl/>
        </w:rPr>
      </w:pPr>
      <w:r w:rsidRPr="00166D47">
        <w:rPr>
          <w:rFonts w:ascii="Simplified Arabic" w:eastAsia="Calibri" w:hAnsi="Simplified Arabic" w:cs="Simplified Arabic"/>
          <w:color w:val="000000"/>
          <w:sz w:val="24"/>
          <w:szCs w:val="24"/>
          <w:rtl/>
        </w:rPr>
        <w:t>يعد البحث محاولة متواضعة لتعريف المسوؤلين في المصارف المبحوثة الى ايلاء الاهتمام الكبير بموضوع الثقة التنظيمية بمجاميع العمل لما لها دور في تحقيق المكانة الاستراتيجية التي تصبوا اليها مستقبلاً.</w:t>
      </w:r>
    </w:p>
    <w:p w:rsidR="000B5AB7" w:rsidRPr="00166D47" w:rsidRDefault="00D22B31" w:rsidP="0096211E">
      <w:pPr>
        <w:pStyle w:val="ListParagraph"/>
        <w:numPr>
          <w:ilvl w:val="0"/>
          <w:numId w:val="6"/>
        </w:numPr>
        <w:spacing w:after="0" w:line="240" w:lineRule="auto"/>
        <w:rPr>
          <w:rFonts w:ascii="Simplified Arabic" w:eastAsia="Calibri" w:hAnsi="Simplified Arabic" w:cs="Simplified Arabic"/>
          <w:color w:val="000000"/>
          <w:sz w:val="24"/>
          <w:szCs w:val="24"/>
          <w:lang w:bidi="ar-IQ"/>
        </w:rPr>
      </w:pPr>
      <w:r w:rsidRPr="00166D47">
        <w:rPr>
          <w:rFonts w:ascii="Simplified Arabic" w:eastAsia="Calibri" w:hAnsi="Simplified Arabic" w:cs="Simplified Arabic"/>
          <w:color w:val="000000"/>
          <w:sz w:val="24"/>
          <w:szCs w:val="24"/>
          <w:rtl/>
        </w:rPr>
        <w:t>ان البح</w:t>
      </w:r>
      <w:r w:rsidR="00F36D3F" w:rsidRPr="00166D47">
        <w:rPr>
          <w:rFonts w:ascii="Simplified Arabic" w:eastAsia="Calibri" w:hAnsi="Simplified Arabic" w:cs="Simplified Arabic"/>
          <w:color w:val="000000"/>
          <w:sz w:val="24"/>
          <w:szCs w:val="24"/>
          <w:rtl/>
        </w:rPr>
        <w:t>ث يسلط الضوء على القطاع المصرفي</w:t>
      </w:r>
      <w:r w:rsidRPr="00166D47">
        <w:rPr>
          <w:rFonts w:ascii="Simplified Arabic" w:eastAsia="Calibri" w:hAnsi="Simplified Arabic" w:cs="Simplified Arabic"/>
          <w:color w:val="000000"/>
          <w:sz w:val="24"/>
          <w:szCs w:val="24"/>
          <w:rtl/>
        </w:rPr>
        <w:t>، لانه من القطاعات الحيوية</w:t>
      </w:r>
      <w:r w:rsidR="00F36D3F" w:rsidRPr="00166D47">
        <w:rPr>
          <w:rFonts w:ascii="Simplified Arabic" w:eastAsia="Calibri" w:hAnsi="Simplified Arabic" w:cs="Simplified Arabic"/>
          <w:color w:val="000000"/>
          <w:sz w:val="24"/>
          <w:szCs w:val="24"/>
          <w:rtl/>
        </w:rPr>
        <w:t xml:space="preserve"> والمهمة والتي تسهم</w:t>
      </w:r>
      <w:r w:rsidRPr="00166D47">
        <w:rPr>
          <w:rFonts w:ascii="Simplified Arabic" w:eastAsia="Calibri" w:hAnsi="Simplified Arabic" w:cs="Simplified Arabic"/>
          <w:color w:val="000000"/>
          <w:sz w:val="24"/>
          <w:szCs w:val="24"/>
          <w:rtl/>
        </w:rPr>
        <w:t xml:space="preserve"> في تنمية الاقتصاد الوطني</w:t>
      </w:r>
      <w:r w:rsidR="000B5AB7" w:rsidRPr="00166D47">
        <w:rPr>
          <w:rFonts w:ascii="Simplified Arabic" w:eastAsia="Calibri" w:hAnsi="Simplified Arabic" w:cs="Simplified Arabic"/>
          <w:color w:val="000000"/>
          <w:sz w:val="24"/>
          <w:szCs w:val="24"/>
          <w:rtl/>
          <w:lang w:bidi="ar-IQ"/>
        </w:rPr>
        <w:t>.</w:t>
      </w:r>
    </w:p>
    <w:p w:rsidR="000B5AB7" w:rsidRPr="00166D47" w:rsidRDefault="000B5AB7" w:rsidP="0096211E">
      <w:pPr>
        <w:spacing w:after="0" w:line="240" w:lineRule="auto"/>
        <w:rPr>
          <w:rFonts w:ascii="Simplified Arabic" w:eastAsia="Calibri" w:hAnsi="Simplified Arabic" w:cs="Simplified Arabic"/>
          <w:color w:val="000000"/>
          <w:sz w:val="24"/>
          <w:szCs w:val="24"/>
          <w:rtl/>
        </w:rPr>
      </w:pPr>
      <w:r w:rsidRPr="00166D47">
        <w:rPr>
          <w:rFonts w:ascii="Simplified Arabic" w:eastAsia="Calibri" w:hAnsi="Simplified Arabic" w:cs="Simplified Arabic"/>
          <w:b/>
          <w:bCs/>
          <w:color w:val="000000"/>
          <w:sz w:val="24"/>
          <w:szCs w:val="24"/>
          <w:rtl/>
        </w:rPr>
        <w:t>ثالثاً:- أهداف البحث</w:t>
      </w:r>
    </w:p>
    <w:p w:rsidR="000B5AB7" w:rsidRPr="0096211E" w:rsidRDefault="000B5AB7" w:rsidP="0096211E">
      <w:pPr>
        <w:pStyle w:val="ListParagraph"/>
        <w:numPr>
          <w:ilvl w:val="0"/>
          <w:numId w:val="7"/>
        </w:numPr>
        <w:spacing w:after="0" w:line="240" w:lineRule="auto"/>
        <w:rPr>
          <w:rFonts w:ascii="Simplified Arabic" w:eastAsia="Calibri" w:hAnsi="Simplified Arabic" w:cs="Simplified Arabic"/>
          <w:color w:val="000000"/>
          <w:sz w:val="24"/>
          <w:szCs w:val="24"/>
          <w:rtl/>
        </w:rPr>
      </w:pPr>
      <w:r w:rsidRPr="00166D47">
        <w:rPr>
          <w:rFonts w:ascii="Simplified Arabic" w:eastAsia="Calibri" w:hAnsi="Simplified Arabic" w:cs="Simplified Arabic"/>
          <w:color w:val="000000"/>
          <w:sz w:val="24"/>
          <w:szCs w:val="24"/>
          <w:rtl/>
        </w:rPr>
        <w:t xml:space="preserve">تحديد درجة ترتيب أبعاد كل من </w:t>
      </w:r>
      <w:r w:rsidR="00C825D6" w:rsidRPr="00166D47">
        <w:rPr>
          <w:rFonts w:ascii="Simplified Arabic" w:eastAsia="Calibri" w:hAnsi="Simplified Arabic" w:cs="Simplified Arabic"/>
          <w:color w:val="000000"/>
          <w:sz w:val="24"/>
          <w:szCs w:val="24"/>
          <w:rtl/>
          <w:lang w:bidi="ar-IQ"/>
        </w:rPr>
        <w:t>الثقة التنظيمية والمكانة</w:t>
      </w:r>
      <w:r w:rsidR="00C825D6" w:rsidRPr="0096211E">
        <w:rPr>
          <w:rFonts w:ascii="Simplified Arabic" w:eastAsia="Calibri" w:hAnsi="Simplified Arabic" w:cs="Simplified Arabic"/>
          <w:color w:val="000000"/>
          <w:sz w:val="24"/>
          <w:szCs w:val="24"/>
          <w:rtl/>
          <w:lang w:bidi="ar-IQ"/>
        </w:rPr>
        <w:t xml:space="preserve"> الاستراتيجية</w:t>
      </w:r>
      <w:r w:rsidR="00A52958" w:rsidRPr="0096211E">
        <w:rPr>
          <w:rFonts w:ascii="Simplified Arabic" w:eastAsia="Calibri" w:hAnsi="Simplified Arabic" w:cs="Simplified Arabic"/>
          <w:color w:val="000000"/>
          <w:sz w:val="24"/>
          <w:szCs w:val="24"/>
          <w:rtl/>
        </w:rPr>
        <w:t xml:space="preserve"> للمصارف المبحوثة</w:t>
      </w:r>
      <w:r w:rsidRPr="0096211E">
        <w:rPr>
          <w:rFonts w:ascii="Simplified Arabic" w:eastAsia="Calibri" w:hAnsi="Simplified Arabic" w:cs="Simplified Arabic"/>
          <w:color w:val="000000"/>
          <w:sz w:val="24"/>
          <w:szCs w:val="24"/>
          <w:rtl/>
        </w:rPr>
        <w:t>.</w:t>
      </w:r>
    </w:p>
    <w:p w:rsidR="000B5AB7" w:rsidRPr="0096211E" w:rsidRDefault="00A52958" w:rsidP="0096211E">
      <w:pPr>
        <w:pStyle w:val="ListParagraph"/>
        <w:numPr>
          <w:ilvl w:val="0"/>
          <w:numId w:val="7"/>
        </w:numPr>
        <w:spacing w:after="0" w:line="240" w:lineRule="auto"/>
        <w:rPr>
          <w:rFonts w:ascii="Simplified Arabic" w:eastAsia="Calibri" w:hAnsi="Simplified Arabic" w:cs="Simplified Arabic"/>
          <w:color w:val="000000"/>
          <w:sz w:val="24"/>
          <w:szCs w:val="24"/>
          <w:rtl/>
        </w:rPr>
      </w:pPr>
      <w:r w:rsidRPr="0096211E">
        <w:rPr>
          <w:rFonts w:ascii="Simplified Arabic" w:eastAsia="Calibri" w:hAnsi="Simplified Arabic" w:cs="Simplified Arabic"/>
          <w:color w:val="000000"/>
          <w:sz w:val="24"/>
          <w:szCs w:val="24"/>
          <w:rtl/>
        </w:rPr>
        <w:t>بيان</w:t>
      </w:r>
      <w:r w:rsidR="000B5AB7" w:rsidRPr="0096211E">
        <w:rPr>
          <w:rFonts w:ascii="Simplified Arabic" w:eastAsia="Calibri" w:hAnsi="Simplified Arabic" w:cs="Simplified Arabic"/>
          <w:color w:val="000000"/>
          <w:sz w:val="24"/>
          <w:szCs w:val="24"/>
          <w:rtl/>
        </w:rPr>
        <w:t xml:space="preserve"> طبيعة العلاقة بين أبعاد </w:t>
      </w:r>
      <w:r w:rsidR="00C825D6" w:rsidRPr="0096211E">
        <w:rPr>
          <w:rFonts w:ascii="Simplified Arabic" w:eastAsia="Calibri" w:hAnsi="Simplified Arabic" w:cs="Simplified Arabic"/>
          <w:color w:val="000000"/>
          <w:sz w:val="24"/>
          <w:szCs w:val="24"/>
          <w:rtl/>
          <w:lang w:bidi="ar-IQ"/>
        </w:rPr>
        <w:t>الثقة التنظيمية والمكانة الاستراتيجية</w:t>
      </w:r>
      <w:r w:rsidRPr="0096211E">
        <w:rPr>
          <w:rFonts w:ascii="Simplified Arabic" w:eastAsia="Calibri" w:hAnsi="Simplified Arabic" w:cs="Simplified Arabic"/>
          <w:color w:val="000000"/>
          <w:sz w:val="24"/>
          <w:szCs w:val="24"/>
          <w:rtl/>
          <w:lang w:bidi="ar-IQ"/>
        </w:rPr>
        <w:t xml:space="preserve"> للمصارف</w:t>
      </w:r>
      <w:r w:rsidR="000B5AB7" w:rsidRPr="0096211E">
        <w:rPr>
          <w:rFonts w:ascii="Simplified Arabic" w:eastAsia="Calibri" w:hAnsi="Simplified Arabic" w:cs="Simplified Arabic"/>
          <w:color w:val="000000"/>
          <w:sz w:val="24"/>
          <w:szCs w:val="24"/>
          <w:rtl/>
        </w:rPr>
        <w:t xml:space="preserve">. </w:t>
      </w:r>
    </w:p>
    <w:p w:rsidR="000B5AB7" w:rsidRDefault="000B5AB7" w:rsidP="00E36BDD">
      <w:pPr>
        <w:pStyle w:val="ListParagraph"/>
        <w:numPr>
          <w:ilvl w:val="0"/>
          <w:numId w:val="7"/>
        </w:numPr>
        <w:spacing w:after="0" w:line="240" w:lineRule="auto"/>
        <w:rPr>
          <w:rFonts w:ascii="Simplified Arabic" w:eastAsia="Calibri" w:hAnsi="Simplified Arabic" w:cs="Simplified Arabic"/>
          <w:color w:val="000000"/>
          <w:sz w:val="24"/>
          <w:szCs w:val="24"/>
        </w:rPr>
      </w:pPr>
      <w:r w:rsidRPr="0096211E">
        <w:rPr>
          <w:rFonts w:ascii="Simplified Arabic" w:eastAsia="Calibri" w:hAnsi="Simplified Arabic" w:cs="Simplified Arabic"/>
          <w:color w:val="000000"/>
          <w:sz w:val="24"/>
          <w:szCs w:val="24"/>
          <w:rtl/>
        </w:rPr>
        <w:t>الكشف عن الفروق  في استجابات العينة لفقرات الاستبانة بحسب المصارف المبحوثة .</w:t>
      </w:r>
    </w:p>
    <w:p w:rsidR="000B5AB7" w:rsidRPr="0096211E" w:rsidRDefault="000B5AB7" w:rsidP="00E36BDD">
      <w:pPr>
        <w:spacing w:after="0" w:line="240" w:lineRule="auto"/>
        <w:jc w:val="both"/>
        <w:rPr>
          <w:rFonts w:ascii="Simplified Arabic" w:eastAsia="Calibri" w:hAnsi="Simplified Arabic" w:cs="Simplified Arabic"/>
          <w:color w:val="000000"/>
          <w:sz w:val="24"/>
          <w:szCs w:val="24"/>
          <w:rtl/>
          <w:lang w:bidi="ar-IQ"/>
        </w:rPr>
      </w:pPr>
      <w:r w:rsidRPr="00166D47">
        <w:rPr>
          <w:rFonts w:ascii="Simplified Arabic" w:eastAsia="Calibri" w:hAnsi="Simplified Arabic" w:cs="Simplified Arabic"/>
          <w:b/>
          <w:bCs/>
          <w:color w:val="000000"/>
          <w:sz w:val="24"/>
          <w:szCs w:val="24"/>
          <w:rtl/>
          <w:lang w:bidi="ar-IQ"/>
        </w:rPr>
        <w:t>رابعاً: مخطط البحث</w:t>
      </w:r>
      <w:r w:rsidRPr="00166D47">
        <w:rPr>
          <w:rFonts w:ascii="Simplified Arabic" w:eastAsia="Calibri" w:hAnsi="Simplified Arabic" w:cs="Simplified Arabic"/>
          <w:b/>
          <w:bCs/>
          <w:color w:val="000000"/>
          <w:sz w:val="24"/>
          <w:szCs w:val="24"/>
          <w:rtl/>
        </w:rPr>
        <w:t xml:space="preserve"> الفرضي:-</w:t>
      </w:r>
      <w:r w:rsidRPr="0096211E">
        <w:rPr>
          <w:rFonts w:ascii="Simplified Arabic" w:eastAsia="Calibri" w:hAnsi="Simplified Arabic" w:cs="Simplified Arabic"/>
          <w:color w:val="000000"/>
          <w:sz w:val="24"/>
          <w:szCs w:val="24"/>
          <w:rtl/>
        </w:rPr>
        <w:t xml:space="preserve">يوضح الشكل(1) مخطط البحث الفرضي والذي </w:t>
      </w:r>
      <w:r w:rsidR="00BD2B16" w:rsidRPr="0096211E">
        <w:rPr>
          <w:rFonts w:ascii="Simplified Arabic" w:eastAsia="Calibri" w:hAnsi="Simplified Arabic" w:cs="Simplified Arabic"/>
          <w:color w:val="000000"/>
          <w:sz w:val="24"/>
          <w:szCs w:val="24"/>
          <w:rtl/>
        </w:rPr>
        <w:t>يتمثل</w:t>
      </w:r>
      <w:r w:rsidRPr="0096211E">
        <w:rPr>
          <w:rFonts w:ascii="Simplified Arabic" w:eastAsia="Calibri" w:hAnsi="Simplified Arabic" w:cs="Simplified Arabic"/>
          <w:color w:val="000000"/>
          <w:sz w:val="24"/>
          <w:szCs w:val="24"/>
          <w:rtl/>
        </w:rPr>
        <w:t xml:space="preserve"> </w:t>
      </w:r>
      <w:r w:rsidR="00BD2B16" w:rsidRPr="0096211E">
        <w:rPr>
          <w:rFonts w:ascii="Simplified Arabic" w:eastAsia="Calibri" w:hAnsi="Simplified Arabic" w:cs="Simplified Arabic"/>
          <w:color w:val="000000"/>
          <w:sz w:val="24"/>
          <w:szCs w:val="24"/>
          <w:rtl/>
        </w:rPr>
        <w:t>ب</w:t>
      </w:r>
      <w:r w:rsidRPr="0096211E">
        <w:rPr>
          <w:rFonts w:ascii="Simplified Arabic" w:eastAsia="Calibri" w:hAnsi="Simplified Arabic" w:cs="Simplified Arabic"/>
          <w:color w:val="000000"/>
          <w:sz w:val="24"/>
          <w:szCs w:val="24"/>
          <w:rtl/>
        </w:rPr>
        <w:t xml:space="preserve">المتغيرين الرئيسين وهما:- </w:t>
      </w:r>
    </w:p>
    <w:p w:rsidR="000B5AB7" w:rsidRPr="0096211E" w:rsidRDefault="000B5AB7" w:rsidP="0096211E">
      <w:pPr>
        <w:pStyle w:val="ListParagraph"/>
        <w:numPr>
          <w:ilvl w:val="0"/>
          <w:numId w:val="8"/>
        </w:numPr>
        <w:tabs>
          <w:tab w:val="center" w:pos="4525"/>
        </w:tabs>
        <w:spacing w:after="0" w:line="240" w:lineRule="auto"/>
        <w:jc w:val="lowKashida"/>
        <w:rPr>
          <w:rFonts w:ascii="Simplified Arabic" w:eastAsia="Calibri" w:hAnsi="Simplified Arabic" w:cs="Simplified Arabic"/>
          <w:b/>
          <w:bCs/>
          <w:color w:val="000000"/>
          <w:sz w:val="20"/>
          <w:szCs w:val="20"/>
          <w:rtl/>
          <w:lang w:bidi="ar-IQ"/>
        </w:rPr>
      </w:pPr>
      <w:r w:rsidRPr="0096211E">
        <w:rPr>
          <w:rFonts w:ascii="Simplified Arabic" w:eastAsia="Calibri" w:hAnsi="Simplified Arabic" w:cs="Simplified Arabic"/>
          <w:color w:val="000000"/>
          <w:sz w:val="24"/>
          <w:szCs w:val="24"/>
          <w:rtl/>
        </w:rPr>
        <w:t xml:space="preserve">المتغير المستقل </w:t>
      </w:r>
      <w:r w:rsidRPr="0096211E">
        <w:rPr>
          <w:rFonts w:ascii="Simplified Arabic" w:eastAsia="Calibri" w:hAnsi="Simplified Arabic" w:cs="Simplified Arabic"/>
          <w:b/>
          <w:bCs/>
          <w:color w:val="000000"/>
          <w:sz w:val="24"/>
          <w:szCs w:val="24"/>
          <w:rtl/>
          <w:lang w:bidi="ar-IQ"/>
        </w:rPr>
        <w:t>(</w:t>
      </w:r>
      <w:r w:rsidRPr="0096211E">
        <w:rPr>
          <w:rFonts w:ascii="Simplified Arabic" w:eastAsia="Calibri" w:hAnsi="Simplified Arabic" w:cs="Simplified Arabic"/>
          <w:b/>
          <w:bCs/>
          <w:color w:val="000000"/>
          <w:lang w:bidi="ar-IQ"/>
        </w:rPr>
        <w:t>X</w:t>
      </w:r>
      <w:r w:rsidRPr="0096211E">
        <w:rPr>
          <w:rFonts w:ascii="Simplified Arabic" w:eastAsia="Calibri" w:hAnsi="Simplified Arabic" w:cs="Simplified Arabic"/>
          <w:b/>
          <w:bCs/>
          <w:color w:val="000000"/>
          <w:sz w:val="24"/>
          <w:szCs w:val="24"/>
          <w:rtl/>
          <w:lang w:bidi="ar-IQ"/>
        </w:rPr>
        <w:t xml:space="preserve">):- </w:t>
      </w:r>
      <w:r w:rsidR="00C825D6" w:rsidRPr="0096211E">
        <w:rPr>
          <w:rFonts w:ascii="Simplified Arabic" w:eastAsia="Calibri" w:hAnsi="Simplified Arabic" w:cs="Simplified Arabic"/>
          <w:color w:val="000000"/>
          <w:sz w:val="24"/>
          <w:szCs w:val="24"/>
          <w:rtl/>
          <w:lang w:bidi="ar-IQ"/>
        </w:rPr>
        <w:t>ابعاد</w:t>
      </w:r>
      <w:r w:rsidR="00C825D6" w:rsidRPr="0096211E">
        <w:rPr>
          <w:rFonts w:ascii="Simplified Arabic" w:eastAsia="Calibri" w:hAnsi="Simplified Arabic" w:cs="Simplified Arabic"/>
          <w:b/>
          <w:bCs/>
          <w:color w:val="000000"/>
          <w:sz w:val="24"/>
          <w:szCs w:val="24"/>
          <w:rtl/>
          <w:lang w:bidi="ar-IQ"/>
        </w:rPr>
        <w:t xml:space="preserve"> </w:t>
      </w:r>
      <w:r w:rsidR="00C825D6" w:rsidRPr="0096211E">
        <w:rPr>
          <w:rFonts w:ascii="Simplified Arabic" w:eastAsia="Calibri" w:hAnsi="Simplified Arabic" w:cs="Simplified Arabic"/>
          <w:color w:val="000000"/>
          <w:sz w:val="24"/>
          <w:szCs w:val="24"/>
          <w:rtl/>
          <w:lang w:bidi="ar-IQ"/>
        </w:rPr>
        <w:t>الثقة التنظيمية</w:t>
      </w:r>
      <w:r w:rsidR="009D006F" w:rsidRPr="0096211E">
        <w:rPr>
          <w:rFonts w:ascii="Simplified Arabic" w:eastAsia="Calibri" w:hAnsi="Simplified Arabic" w:cs="Simplified Arabic"/>
          <w:color w:val="000000"/>
          <w:sz w:val="24"/>
          <w:szCs w:val="24"/>
          <w:rtl/>
          <w:lang w:bidi="ar-IQ"/>
        </w:rPr>
        <w:t>.</w:t>
      </w:r>
    </w:p>
    <w:p w:rsidR="00E634FD" w:rsidRPr="005266C9" w:rsidRDefault="008131CA" w:rsidP="00420DAD">
      <w:pPr>
        <w:pStyle w:val="ListParagraph"/>
        <w:numPr>
          <w:ilvl w:val="0"/>
          <w:numId w:val="8"/>
        </w:numPr>
        <w:tabs>
          <w:tab w:val="right" w:pos="9192"/>
        </w:tabs>
        <w:spacing w:line="240" w:lineRule="auto"/>
        <w:ind w:right="-284"/>
        <w:jc w:val="lowKashida"/>
        <w:rPr>
          <w:rFonts w:ascii="Simplified Arabic" w:eastAsia="Calibri" w:hAnsi="Simplified Arabic" w:cs="Simplified Arabic"/>
          <w:b/>
          <w:bCs/>
          <w:sz w:val="24"/>
          <w:szCs w:val="24"/>
          <w:lang w:bidi="ar-IQ"/>
        </w:rPr>
      </w:pPr>
      <w:r>
        <w:rPr>
          <w:rFonts w:ascii="Simplified Arabic" w:eastAsia="Calibri" w:hAnsi="Simplified Arabic" w:cs="Simplified Arabic"/>
          <w:noProof/>
          <w:color w:val="000000"/>
          <w:sz w:val="24"/>
          <w:szCs w:val="24"/>
        </w:rPr>
        <w:pict>
          <v:rect id="_x0000_s1103" style="position:absolute;left:0;text-align:left;margin-left:26.8pt;margin-top:45.95pt;width:430.05pt;height:170.85pt;z-index:-251614208" strokecolor="#272727 [2749]" strokeweight="1.5pt">
            <w10:wrap anchorx="page"/>
          </v:rect>
        </w:pict>
      </w:r>
      <w:r w:rsidR="000B5AB7" w:rsidRPr="005266C9">
        <w:rPr>
          <w:rFonts w:ascii="Simplified Arabic" w:eastAsia="Calibri" w:hAnsi="Simplified Arabic" w:cs="Simplified Arabic"/>
          <w:color w:val="000000"/>
          <w:sz w:val="24"/>
          <w:szCs w:val="24"/>
          <w:rtl/>
          <w:lang w:bidi="ar-IQ"/>
        </w:rPr>
        <w:t>المتغير المعتمد</w:t>
      </w:r>
      <w:r w:rsidR="000B5AB7" w:rsidRPr="005266C9">
        <w:rPr>
          <w:rFonts w:ascii="Simplified Arabic" w:eastAsia="Calibri" w:hAnsi="Simplified Arabic" w:cs="Simplified Arabic"/>
          <w:b/>
          <w:bCs/>
          <w:color w:val="000000"/>
          <w:rtl/>
          <w:lang w:bidi="ar-IQ"/>
        </w:rPr>
        <w:t>(</w:t>
      </w:r>
      <w:r w:rsidR="000B5AB7" w:rsidRPr="005266C9">
        <w:rPr>
          <w:rFonts w:ascii="Simplified Arabic" w:eastAsia="Calibri" w:hAnsi="Simplified Arabic" w:cs="Simplified Arabic"/>
          <w:b/>
          <w:bCs/>
          <w:color w:val="000000"/>
          <w:lang w:bidi="ar-IQ"/>
        </w:rPr>
        <w:t>Y</w:t>
      </w:r>
      <w:r w:rsidR="000B5AB7" w:rsidRPr="005266C9">
        <w:rPr>
          <w:rFonts w:ascii="Simplified Arabic" w:eastAsia="Calibri" w:hAnsi="Simplified Arabic" w:cs="Simplified Arabic"/>
          <w:b/>
          <w:bCs/>
          <w:color w:val="000000"/>
          <w:rtl/>
          <w:lang w:bidi="ar-IQ"/>
        </w:rPr>
        <w:t>)</w:t>
      </w:r>
      <w:r w:rsidR="000B5AB7" w:rsidRPr="005266C9">
        <w:rPr>
          <w:rFonts w:ascii="Simplified Arabic" w:eastAsia="Calibri" w:hAnsi="Simplified Arabic" w:cs="Simplified Arabic"/>
          <w:color w:val="000000"/>
          <w:sz w:val="24"/>
          <w:szCs w:val="24"/>
          <w:rtl/>
          <w:lang w:bidi="ar-IQ"/>
        </w:rPr>
        <w:t xml:space="preserve"> :-</w:t>
      </w:r>
      <w:r w:rsidR="00D24CE2" w:rsidRPr="005266C9">
        <w:rPr>
          <w:rFonts w:ascii="Simplified Arabic" w:eastAsia="Calibri" w:hAnsi="Simplified Arabic" w:cs="Simplified Arabic"/>
          <w:color w:val="000000"/>
          <w:sz w:val="24"/>
          <w:szCs w:val="24"/>
          <w:rtl/>
          <w:lang w:bidi="ar-IQ"/>
        </w:rPr>
        <w:t xml:space="preserve"> </w:t>
      </w:r>
      <w:r w:rsidR="0067337E" w:rsidRPr="005266C9">
        <w:rPr>
          <w:rFonts w:ascii="Simplified Arabic" w:eastAsia="Calibri" w:hAnsi="Simplified Arabic" w:cs="Simplified Arabic"/>
          <w:color w:val="000000"/>
          <w:sz w:val="24"/>
          <w:szCs w:val="24"/>
          <w:rtl/>
          <w:lang w:bidi="ar-IQ"/>
        </w:rPr>
        <w:t>المكانة الاستراتيجية</w:t>
      </w:r>
      <w:r w:rsidR="009D006F" w:rsidRPr="005266C9">
        <w:rPr>
          <w:rFonts w:ascii="Simplified Arabic" w:eastAsia="Calibri" w:hAnsi="Simplified Arabic" w:cs="Simplified Arabic"/>
          <w:color w:val="000000"/>
          <w:sz w:val="24"/>
          <w:szCs w:val="24"/>
          <w:rtl/>
          <w:lang w:bidi="ar-IQ"/>
        </w:rPr>
        <w:t xml:space="preserve">. </w:t>
      </w:r>
      <w:r w:rsidR="000B5AB7" w:rsidRPr="005266C9">
        <w:rPr>
          <w:rFonts w:ascii="Simplified Arabic" w:eastAsia="Calibri" w:hAnsi="Simplified Arabic" w:cs="Simplified Arabic"/>
          <w:sz w:val="24"/>
          <w:szCs w:val="24"/>
          <w:rtl/>
          <w:lang w:bidi="ar-IQ"/>
        </w:rPr>
        <w:t xml:space="preserve">والشكل (1) يوضح </w:t>
      </w:r>
      <w:r w:rsidR="00A52958" w:rsidRPr="005266C9">
        <w:rPr>
          <w:rFonts w:ascii="Simplified Arabic" w:eastAsia="Calibri" w:hAnsi="Simplified Arabic" w:cs="Simplified Arabic"/>
          <w:sz w:val="24"/>
          <w:szCs w:val="24"/>
          <w:rtl/>
          <w:lang w:bidi="ar-IQ"/>
        </w:rPr>
        <w:t>مخطط البحث الفرضي</w:t>
      </w:r>
      <w:r w:rsidR="000B5AB7" w:rsidRPr="005266C9">
        <w:rPr>
          <w:rFonts w:ascii="Simplified Arabic" w:eastAsia="Calibri" w:hAnsi="Simplified Arabic" w:cs="Simplified Arabic"/>
          <w:sz w:val="24"/>
          <w:szCs w:val="24"/>
          <w:rtl/>
          <w:lang w:bidi="ar-IQ"/>
        </w:rPr>
        <w:t>:-</w:t>
      </w:r>
    </w:p>
    <w:p w:rsidR="005266C9" w:rsidRPr="005266C9" w:rsidRDefault="005266C9" w:rsidP="005266C9">
      <w:pPr>
        <w:pStyle w:val="ListParagraph"/>
        <w:tabs>
          <w:tab w:val="right" w:pos="9192"/>
        </w:tabs>
        <w:spacing w:line="240" w:lineRule="auto"/>
        <w:ind w:left="360" w:right="-284"/>
        <w:jc w:val="lowKashida"/>
        <w:rPr>
          <w:rFonts w:ascii="Simplified Arabic" w:eastAsia="Calibri" w:hAnsi="Simplified Arabic" w:cs="Simplified Arabic"/>
          <w:b/>
          <w:bCs/>
          <w:sz w:val="24"/>
          <w:szCs w:val="24"/>
          <w:rtl/>
          <w:lang w:bidi="ar-IQ"/>
        </w:rPr>
      </w:pPr>
    </w:p>
    <w:p w:rsidR="009D6DFE" w:rsidRPr="0096211E" w:rsidRDefault="008131CA" w:rsidP="0096211E">
      <w:pPr>
        <w:tabs>
          <w:tab w:val="left" w:pos="645"/>
          <w:tab w:val="left" w:pos="1895"/>
        </w:tabs>
        <w:spacing w:line="240" w:lineRule="auto"/>
        <w:rPr>
          <w:rFonts w:ascii="Simplified Arabic" w:eastAsia="Calibri" w:hAnsi="Simplified Arabic" w:cs="Simplified Arabic"/>
          <w:color w:val="000000"/>
          <w:sz w:val="24"/>
          <w:szCs w:val="24"/>
          <w:rtl/>
        </w:rPr>
      </w:pPr>
      <w:r>
        <w:rPr>
          <w:rFonts w:ascii="Simplified Arabic" w:eastAsia="Calibri" w:hAnsi="Simplified Arabic" w:cs="Simplified Arabic"/>
          <w:b/>
          <w:bCs/>
          <w:noProof/>
          <w:color w:val="000000"/>
          <w:sz w:val="24"/>
          <w:szCs w:val="24"/>
          <w:rtl/>
        </w:rPr>
        <w:pict>
          <v:rect id="_x0000_s1090" style="position:absolute;left:0;text-align:left;margin-left:33.25pt;margin-top:26.05pt;width:96.5pt;height:30.65pt;z-index:251689984" fillcolor="white [3201]" strokecolor="#c2d69b [1942]" strokeweight="1pt">
            <v:fill color2="#d6e3bc [1302]" focusposition="1" focussize="" focus="100%" type="gradient"/>
            <v:shadow on="t" type="perspective" color="#4e6128 [1606]" opacity=".5" offset="1pt" offset2="-3pt"/>
            <v:textbox style="mso-next-textbox:#_x0000_s1090">
              <w:txbxContent>
                <w:p w:rsidR="00093F8D" w:rsidRPr="009D6DFE" w:rsidRDefault="00093F8D">
                  <w:pPr>
                    <w:rPr>
                      <w:b/>
                      <w:bCs/>
                      <w:lang w:bidi="ar-IQ"/>
                    </w:rPr>
                  </w:pPr>
                  <w:r w:rsidRPr="009D6DFE">
                    <w:rPr>
                      <w:rFonts w:hint="cs"/>
                      <w:b/>
                      <w:bCs/>
                      <w:rtl/>
                      <w:lang w:bidi="ar-IQ"/>
                    </w:rPr>
                    <w:t>القيم التنظيمية السائدة</w:t>
                  </w:r>
                </w:p>
              </w:txbxContent>
            </v:textbox>
            <w10:wrap anchorx="page"/>
          </v:rect>
        </w:pict>
      </w:r>
      <w:r>
        <w:rPr>
          <w:rFonts w:ascii="Simplified Arabic" w:eastAsia="Calibri" w:hAnsi="Simplified Arabic" w:cs="Simplified Arabic"/>
          <w:b/>
          <w:bCs/>
          <w:noProof/>
          <w:color w:val="000000"/>
          <w:sz w:val="24"/>
          <w:szCs w:val="24"/>
          <w:rtl/>
        </w:rPr>
        <w:pict>
          <v:rect id="_x0000_s1088" style="position:absolute;left:0;text-align:left;margin-left:129.75pt;margin-top:26.05pt;width:96.5pt;height:30.65pt;z-index:251687936" fillcolor="white [3201]" strokecolor="#c2d69b [1942]" strokeweight="1pt">
            <v:fill color2="#d6e3bc [1302]" focusposition="1" focussize="" focus="100%" type="gradient"/>
            <v:shadow on="t" type="perspective" color="#4e6128 [1606]" opacity=".5" offset="1pt" offset2="-3pt"/>
            <v:textbox style="mso-next-textbox:#_x0000_s1088">
              <w:txbxContent>
                <w:p w:rsidR="00093F8D" w:rsidRPr="009D6DFE" w:rsidRDefault="00093F8D">
                  <w:pPr>
                    <w:rPr>
                      <w:b/>
                      <w:bCs/>
                      <w:lang w:bidi="ar-IQ"/>
                    </w:rPr>
                  </w:pPr>
                  <w:r w:rsidRPr="009D6DFE">
                    <w:rPr>
                      <w:rFonts w:hint="cs"/>
                      <w:b/>
                      <w:bCs/>
                      <w:rtl/>
                      <w:lang w:bidi="ar-IQ"/>
                    </w:rPr>
                    <w:t>توافر المعلومات</w:t>
                  </w:r>
                </w:p>
              </w:txbxContent>
            </v:textbox>
            <w10:wrap anchorx="page"/>
          </v:rect>
        </w:pict>
      </w:r>
      <w:r>
        <w:rPr>
          <w:rFonts w:ascii="Simplified Arabic" w:eastAsia="Calibri" w:hAnsi="Simplified Arabic" w:cs="Simplified Arabic"/>
          <w:b/>
          <w:bCs/>
          <w:noProof/>
          <w:color w:val="000000"/>
          <w:sz w:val="24"/>
          <w:szCs w:val="24"/>
          <w:rtl/>
        </w:rPr>
        <w:pict>
          <v:rect id="_x0000_s1089" style="position:absolute;left:0;text-align:left;margin-left:226.25pt;margin-top:26.05pt;width:96.5pt;height:30.65pt;z-index:251688960" fillcolor="white [3201]" strokecolor="#c2d69b [1942]" strokeweight="1pt">
            <v:fill color2="#d6e3bc [1302]" focusposition="1" focussize="" focus="100%" type="gradient"/>
            <v:shadow on="t" type="perspective" color="#4e6128 [1606]" opacity=".5" offset="1pt" offset2="-3pt"/>
            <v:textbox style="mso-next-textbox:#_x0000_s1089">
              <w:txbxContent>
                <w:p w:rsidR="00093F8D" w:rsidRPr="009D6DFE" w:rsidRDefault="00093F8D" w:rsidP="009D6DFE">
                  <w:pPr>
                    <w:jc w:val="center"/>
                    <w:rPr>
                      <w:b/>
                      <w:bCs/>
                      <w:sz w:val="20"/>
                      <w:szCs w:val="20"/>
                      <w:lang w:bidi="ar-IQ"/>
                    </w:rPr>
                  </w:pPr>
                  <w:r w:rsidRPr="009D6DFE">
                    <w:rPr>
                      <w:rFonts w:hint="cs"/>
                      <w:b/>
                      <w:bCs/>
                      <w:sz w:val="20"/>
                      <w:szCs w:val="20"/>
                      <w:rtl/>
                      <w:lang w:bidi="ar-IQ"/>
                    </w:rPr>
                    <w:t>فرص الابتكار وتحقيق الذات</w:t>
                  </w:r>
                </w:p>
              </w:txbxContent>
            </v:textbox>
            <w10:wrap anchorx="page"/>
          </v:rect>
        </w:pict>
      </w:r>
      <w:r>
        <w:rPr>
          <w:rFonts w:ascii="Simplified Arabic" w:eastAsia="Calibri" w:hAnsi="Simplified Arabic" w:cs="Simplified Arabic"/>
          <w:noProof/>
          <w:color w:val="000000"/>
          <w:sz w:val="24"/>
          <w:szCs w:val="24"/>
          <w:rtl/>
        </w:rPr>
        <w:pict>
          <v:rect id="_x0000_s1087" style="position:absolute;left:0;text-align:left;margin-left:322.75pt;margin-top:26.05pt;width:96.5pt;height:30.65pt;z-index:251686912" fillcolor="white [3201]" strokecolor="#c2d69b [1942]" strokeweight="1pt">
            <v:fill color2="#d6e3bc [1302]" focusposition="1" focussize="" focus="100%" type="gradient"/>
            <v:shadow on="t" type="perspective" color="#4e6128 [1606]" opacity=".5" offset="1pt" offset2="-3pt"/>
            <v:textbox style="mso-next-textbox:#_x0000_s1087">
              <w:txbxContent>
                <w:p w:rsidR="00093F8D" w:rsidRPr="009D6DFE" w:rsidRDefault="00093F8D">
                  <w:pPr>
                    <w:rPr>
                      <w:b/>
                      <w:bCs/>
                      <w:lang w:bidi="ar-IQ"/>
                    </w:rPr>
                  </w:pPr>
                  <w:r w:rsidRPr="009D6DFE">
                    <w:rPr>
                      <w:rFonts w:hint="cs"/>
                      <w:b/>
                      <w:bCs/>
                      <w:rtl/>
                      <w:lang w:bidi="ar-IQ"/>
                    </w:rPr>
                    <w:t>السياسات الادارية</w:t>
                  </w:r>
                </w:p>
              </w:txbxContent>
            </v:textbox>
            <w10:wrap anchorx="page"/>
          </v:rect>
        </w:pict>
      </w:r>
      <w:r>
        <w:rPr>
          <w:rFonts w:ascii="Simplified Arabic" w:eastAsia="Calibri" w:hAnsi="Simplified Arabic" w:cs="Simplified Arabic"/>
          <w:noProof/>
          <w:color w:val="000000"/>
          <w:sz w:val="24"/>
          <w:szCs w:val="24"/>
          <w:rtl/>
        </w:rPr>
        <w:pict>
          <v:shapetype id="_x0000_t32" coordsize="21600,21600" o:spt="32" o:oned="t" path="m,l21600,21600e" filled="f">
            <v:path arrowok="t" fillok="f" o:connecttype="none"/>
            <o:lock v:ext="edit" shapetype="t"/>
          </v:shapetype>
          <v:shape id="_x0000_s1099" type="#_x0000_t32" style="position:absolute;left:0;text-align:left;margin-left:174.15pt;margin-top:56.7pt;width:.75pt;height:50.55pt;z-index:251698176" o:connectortype="straight" strokecolor="#92d050" strokeweight="3pt">
            <v:stroke startarrow="block" endarrow="block"/>
            <v:shadow type="perspective" color="#205867 [1608]" opacity=".5" offset="1pt" offset2="-1pt"/>
            <w10:wrap anchorx="page"/>
          </v:shape>
        </w:pict>
      </w:r>
      <w:r>
        <w:rPr>
          <w:rFonts w:ascii="Simplified Arabic" w:eastAsia="Calibri" w:hAnsi="Simplified Arabic" w:cs="Simplified Arabic"/>
          <w:noProof/>
          <w:color w:val="000000"/>
          <w:sz w:val="24"/>
          <w:szCs w:val="24"/>
          <w:rtl/>
        </w:rPr>
        <w:pict>
          <v:shape id="_x0000_s1098" type="#_x0000_t32" style="position:absolute;left:0;text-align:left;margin-left:275.25pt;margin-top:56.7pt;width:.75pt;height:50.55pt;z-index:251697152" o:connectortype="straight" strokecolor="#92d050" strokeweight="3pt">
            <v:stroke startarrow="block" endarrow="block"/>
            <v:shadow type="perspective" color="#205867 [1608]" opacity=".5" offset="1pt" offset2="-1pt"/>
            <w10:wrap anchorx="page"/>
          </v:shape>
        </w:pict>
      </w:r>
      <w:r>
        <w:rPr>
          <w:rFonts w:ascii="Simplified Arabic" w:eastAsia="Calibri" w:hAnsi="Simplified Arabic" w:cs="Simplified Arabic"/>
          <w:b/>
          <w:bCs/>
          <w:noProof/>
          <w:color w:val="000000"/>
          <w:sz w:val="24"/>
          <w:szCs w:val="24"/>
          <w:rtl/>
        </w:rPr>
        <w:pict>
          <v:shape id="_x0000_s1097" type="#_x0000_t32" style="position:absolute;left:0;text-align:left;margin-left:83pt;margin-top:56.7pt;width:0;height:50.55pt;z-index:251696128" o:connectortype="straight" strokecolor="#92d050" strokeweight="3pt">
            <v:stroke startarrow="block" endarrow="block"/>
            <v:shadow type="perspective" color="#205867 [1608]" opacity=".5" offset="1pt" offset2="-1pt"/>
            <w10:wrap anchorx="page"/>
          </v:shape>
        </w:pict>
      </w:r>
      <w:r>
        <w:rPr>
          <w:rFonts w:ascii="Simplified Arabic" w:eastAsia="Calibri" w:hAnsi="Simplified Arabic" w:cs="Simplified Arabic"/>
          <w:noProof/>
          <w:color w:val="000000"/>
          <w:sz w:val="24"/>
          <w:szCs w:val="24"/>
          <w:rtl/>
        </w:rPr>
        <w:pict>
          <v:rect id="_x0000_s1094" style="position:absolute;left:0;text-align:left;margin-left:33.25pt;margin-top:127.95pt;width:130.15pt;height:30.65pt;z-index:251693056" fillcolor="white [3201]" strokecolor="#c2d69b [1942]" strokeweight="1pt">
            <v:fill color2="#d6e3bc [1302]" focusposition="1" focussize="" focus="100%" type="gradient"/>
            <v:shadow on="t" type="perspective" color="#4e6128 [1606]" opacity=".5" offset="1pt" offset2="-3pt"/>
            <v:textbox style="mso-next-textbox:#_x0000_s1094">
              <w:txbxContent>
                <w:p w:rsidR="00093F8D" w:rsidRPr="009D6DFE" w:rsidRDefault="00093F8D" w:rsidP="002A08B7">
                  <w:pPr>
                    <w:jc w:val="center"/>
                    <w:rPr>
                      <w:b/>
                      <w:bCs/>
                      <w:lang w:bidi="ar-IQ"/>
                    </w:rPr>
                  </w:pPr>
                  <w:r>
                    <w:rPr>
                      <w:rFonts w:hint="cs"/>
                      <w:b/>
                      <w:bCs/>
                      <w:rtl/>
                      <w:lang w:bidi="ar-IQ"/>
                    </w:rPr>
                    <w:t xml:space="preserve">عمليات التعلم </w:t>
                  </w:r>
                </w:p>
              </w:txbxContent>
            </v:textbox>
            <w10:wrap anchorx="page"/>
          </v:rect>
        </w:pict>
      </w:r>
      <w:r>
        <w:rPr>
          <w:rFonts w:ascii="Simplified Arabic" w:eastAsia="Calibri" w:hAnsi="Simplified Arabic" w:cs="Simplified Arabic"/>
          <w:b/>
          <w:bCs/>
          <w:noProof/>
          <w:color w:val="000000"/>
          <w:sz w:val="24"/>
          <w:szCs w:val="24"/>
          <w:rtl/>
        </w:rPr>
        <w:pict>
          <v:rect id="_x0000_s1093" style="position:absolute;left:0;text-align:left;margin-left:291.25pt;margin-top:127.95pt;width:128pt;height:30.65pt;z-index:251692032" fillcolor="white [3201]" strokecolor="#c2d69b [1942]" strokeweight="1pt">
            <v:fill color2="#d6e3bc [1302]" focusposition="1" focussize="" focus="100%" type="gradient"/>
            <v:shadow on="t" type="perspective" color="#4e6128 [1606]" opacity=".5" offset="1pt" offset2="-3pt"/>
            <v:textbox style="mso-next-textbox:#_x0000_s1093">
              <w:txbxContent>
                <w:p w:rsidR="00093F8D" w:rsidRPr="009D6DFE" w:rsidRDefault="00093F8D" w:rsidP="002A08B7">
                  <w:pPr>
                    <w:jc w:val="center"/>
                    <w:rPr>
                      <w:b/>
                      <w:bCs/>
                      <w:lang w:bidi="ar-IQ"/>
                    </w:rPr>
                  </w:pPr>
                  <w:r>
                    <w:rPr>
                      <w:rFonts w:hint="cs"/>
                      <w:b/>
                      <w:bCs/>
                      <w:rtl/>
                      <w:lang w:bidi="ar-IQ"/>
                    </w:rPr>
                    <w:t>تشكيل التوقعات</w:t>
                  </w:r>
                </w:p>
              </w:txbxContent>
            </v:textbox>
            <w10:wrap anchorx="page"/>
          </v:rect>
        </w:pict>
      </w:r>
      <w:r>
        <w:rPr>
          <w:rFonts w:ascii="Simplified Arabic" w:eastAsia="Calibri" w:hAnsi="Simplified Arabic" w:cs="Simplified Arabic"/>
          <w:b/>
          <w:bCs/>
          <w:noProof/>
          <w:color w:val="000000"/>
          <w:sz w:val="24"/>
          <w:szCs w:val="24"/>
          <w:rtl/>
        </w:rPr>
        <w:pict>
          <v:rect id="_x0000_s1092" style="position:absolute;left:0;text-align:left;margin-left:33.25pt;margin-top:107.25pt;width:386pt;height:20.7pt;z-index:251691008" fillcolor="white [3201]" strokecolor="#b2a1c7 [1943]" strokeweight="1pt">
            <v:fill color2="#ccc0d9 [1303]" focusposition="1" focussize="" focus="100%" type="gradient"/>
            <v:shadow on="t" type="perspective" color="#3f3151 [1607]" opacity=".5" offset="1pt" offset2="-3pt"/>
            <v:textbox style="mso-next-textbox:#_x0000_s1092">
              <w:txbxContent>
                <w:p w:rsidR="00093F8D" w:rsidRPr="009D6DFE" w:rsidRDefault="00093F8D" w:rsidP="009D6DFE">
                  <w:pPr>
                    <w:jc w:val="center"/>
                    <w:rPr>
                      <w:b/>
                      <w:bCs/>
                      <w:sz w:val="24"/>
                      <w:szCs w:val="24"/>
                      <w:lang w:bidi="ar-IQ"/>
                    </w:rPr>
                  </w:pPr>
                  <w:r>
                    <w:rPr>
                      <w:rFonts w:hint="cs"/>
                      <w:b/>
                      <w:bCs/>
                      <w:sz w:val="24"/>
                      <w:szCs w:val="24"/>
                      <w:rtl/>
                      <w:lang w:bidi="ar-IQ"/>
                    </w:rPr>
                    <w:t>المكانة الاستراتيجية</w:t>
                  </w:r>
                </w:p>
              </w:txbxContent>
            </v:textbox>
            <w10:wrap anchorx="page"/>
          </v:rect>
        </w:pict>
      </w:r>
      <w:r>
        <w:rPr>
          <w:rFonts w:ascii="Simplified Arabic" w:eastAsia="Calibri" w:hAnsi="Simplified Arabic" w:cs="Simplified Arabic"/>
          <w:noProof/>
          <w:color w:val="000000"/>
          <w:sz w:val="24"/>
          <w:szCs w:val="24"/>
          <w:rtl/>
        </w:rPr>
        <w:pict>
          <v:shape id="_x0000_s1102" type="#_x0000_t32" style="position:absolute;left:0;text-align:left;margin-left:448.35pt;margin-top:26.15pt;width:0;height:109.5pt;z-index:251701248" o:connectortype="straight" strokecolor="#92d050" strokeweight="2.25pt">
            <w10:wrap anchorx="page"/>
          </v:shape>
        </w:pict>
      </w:r>
      <w:r>
        <w:rPr>
          <w:rFonts w:ascii="Simplified Arabic" w:eastAsia="Calibri" w:hAnsi="Simplified Arabic" w:cs="Simplified Arabic"/>
          <w:noProof/>
          <w:color w:val="000000"/>
          <w:sz w:val="24"/>
          <w:szCs w:val="24"/>
          <w:rtl/>
        </w:rPr>
        <w:pict>
          <v:shape id="_x0000_s1100" type="#_x0000_t32" style="position:absolute;left:0;text-align:left;margin-left:419.25pt;margin-top:26.1pt;width:29.1pt;height:.05pt;flip:x;z-index:251699200" o:connectortype="straight" strokecolor="#92d050" strokeweight="1.5pt">
            <v:stroke endarrow="block"/>
            <w10:wrap anchorx="page"/>
          </v:shape>
        </w:pict>
      </w:r>
      <w:r>
        <w:rPr>
          <w:rFonts w:ascii="Simplified Arabic" w:eastAsia="Calibri" w:hAnsi="Simplified Arabic" w:cs="Simplified Arabic"/>
          <w:noProof/>
          <w:color w:val="000000"/>
          <w:sz w:val="24"/>
          <w:szCs w:val="24"/>
          <w:rtl/>
        </w:rPr>
        <w:pict>
          <v:rect id="_x0000_s1086" style="position:absolute;left:0;text-align:left;margin-left:33.25pt;margin-top:5.35pt;width:386pt;height:20.7pt;z-index:251685888" fillcolor="white [3201]" strokecolor="#b2a1c7 [1943]" strokeweight="1pt">
            <v:fill color2="#ccc0d9 [1303]" focusposition="1" focussize="" focus="100%" type="gradient"/>
            <v:shadow on="t" type="perspective" color="#3f3151 [1607]" opacity=".5" offset="1pt" offset2="-3pt"/>
            <v:textbox style="mso-next-textbox:#_x0000_s1086">
              <w:txbxContent>
                <w:p w:rsidR="00093F8D" w:rsidRPr="009D6DFE" w:rsidRDefault="00093F8D" w:rsidP="009D6DFE">
                  <w:pPr>
                    <w:jc w:val="center"/>
                    <w:rPr>
                      <w:b/>
                      <w:bCs/>
                      <w:sz w:val="24"/>
                      <w:szCs w:val="24"/>
                      <w:lang w:bidi="ar-IQ"/>
                    </w:rPr>
                  </w:pPr>
                  <w:r w:rsidRPr="009D6DFE">
                    <w:rPr>
                      <w:rFonts w:hint="cs"/>
                      <w:b/>
                      <w:bCs/>
                      <w:sz w:val="24"/>
                      <w:szCs w:val="24"/>
                      <w:rtl/>
                      <w:lang w:bidi="ar-IQ"/>
                    </w:rPr>
                    <w:t>ابعاد الثقة التنظيمية</w:t>
                  </w:r>
                </w:p>
              </w:txbxContent>
            </v:textbox>
            <w10:wrap anchorx="page"/>
          </v:rect>
        </w:pict>
      </w:r>
    </w:p>
    <w:p w:rsidR="00096627" w:rsidRPr="0096211E" w:rsidRDefault="008131CA" w:rsidP="0096211E">
      <w:pPr>
        <w:tabs>
          <w:tab w:val="left" w:pos="645"/>
          <w:tab w:val="left" w:pos="1895"/>
        </w:tabs>
        <w:spacing w:line="240" w:lineRule="auto"/>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noProof/>
          <w:color w:val="000000"/>
          <w:sz w:val="24"/>
          <w:szCs w:val="24"/>
          <w:rtl/>
        </w:rPr>
        <w:pict>
          <v:shape id="_x0000_s1096" type="#_x0000_t32" style="position:absolute;left:0;text-align:left;margin-left:367.9pt;margin-top:23.8pt;width:0;height:50.55pt;z-index:251695104" o:connectortype="straight" strokecolor="#92d050" strokeweight="3pt">
            <v:stroke startarrow="block" endarrow="block"/>
            <v:shadow type="perspective" color="#205867 [1608]" opacity=".5" offset="1pt" offset2="-1pt"/>
            <w10:wrap anchorx="page"/>
          </v:shape>
        </w:pict>
      </w:r>
      <w:r w:rsidR="000B5AB7" w:rsidRPr="0096211E">
        <w:rPr>
          <w:rFonts w:ascii="Simplified Arabic" w:eastAsia="Calibri" w:hAnsi="Simplified Arabic" w:cs="Simplified Arabic"/>
          <w:color w:val="000000"/>
          <w:sz w:val="24"/>
          <w:szCs w:val="24"/>
        </w:rPr>
        <w:tab/>
      </w:r>
    </w:p>
    <w:p w:rsidR="00096627" w:rsidRPr="0096211E" w:rsidRDefault="00096627" w:rsidP="0096211E">
      <w:pPr>
        <w:tabs>
          <w:tab w:val="left" w:pos="6986"/>
        </w:tabs>
        <w:spacing w:line="240" w:lineRule="auto"/>
        <w:ind w:left="118"/>
        <w:rPr>
          <w:rFonts w:ascii="Simplified Arabic" w:eastAsia="Calibri" w:hAnsi="Simplified Arabic" w:cs="Simplified Arabic"/>
          <w:b/>
          <w:bCs/>
          <w:color w:val="000000"/>
          <w:sz w:val="24"/>
          <w:szCs w:val="24"/>
          <w:rtl/>
          <w:lang w:bidi="ar-IQ"/>
        </w:rPr>
      </w:pPr>
    </w:p>
    <w:p w:rsidR="009D6DFE" w:rsidRPr="0096211E" w:rsidRDefault="00957BB6" w:rsidP="0096211E">
      <w:pPr>
        <w:tabs>
          <w:tab w:val="left" w:pos="6986"/>
        </w:tabs>
        <w:spacing w:line="240" w:lineRule="auto"/>
        <w:ind w:left="118"/>
        <w:rPr>
          <w:rFonts w:ascii="Simplified Arabic" w:eastAsia="Calibri" w:hAnsi="Simplified Arabic" w:cs="Simplified Arabic"/>
          <w:b/>
          <w:bCs/>
          <w:color w:val="000000"/>
          <w:sz w:val="24"/>
          <w:szCs w:val="24"/>
          <w:rtl/>
          <w:lang w:bidi="ar-IQ"/>
        </w:rPr>
      </w:pPr>
      <w:r w:rsidRPr="0096211E">
        <w:rPr>
          <w:rFonts w:ascii="Simplified Arabic" w:eastAsia="Calibri" w:hAnsi="Simplified Arabic" w:cs="Simplified Arabic"/>
          <w:b/>
          <w:bCs/>
          <w:color w:val="000000"/>
          <w:sz w:val="24"/>
          <w:szCs w:val="24"/>
          <w:rtl/>
          <w:lang w:bidi="ar-IQ"/>
        </w:rPr>
        <w:t xml:space="preserve">                                    </w:t>
      </w:r>
    </w:p>
    <w:p w:rsidR="009D6DFE" w:rsidRPr="0096211E" w:rsidRDefault="008131CA" w:rsidP="0096211E">
      <w:pPr>
        <w:tabs>
          <w:tab w:val="left" w:pos="6986"/>
        </w:tabs>
        <w:spacing w:line="240" w:lineRule="auto"/>
        <w:ind w:left="118"/>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b/>
          <w:bCs/>
          <w:noProof/>
          <w:color w:val="000000"/>
          <w:sz w:val="24"/>
          <w:szCs w:val="24"/>
          <w:rtl/>
        </w:rPr>
        <w:pict>
          <v:rect id="_x0000_s1095" style="position:absolute;left:0;text-align:left;margin-left:163.4pt;margin-top:8.2pt;width:127.85pt;height:30.65pt;z-index:251694080" fillcolor="white [3201]" strokecolor="#c2d69b [1942]" strokeweight="1pt">
            <v:fill color2="#d6e3bc [1302]" focusposition="1" focussize="" focus="100%" type="gradient"/>
            <v:shadow on="t" type="perspective" color="#4e6128 [1606]" opacity=".5" offset="1pt" offset2="-3pt"/>
            <v:textbox style="mso-next-textbox:#_x0000_s1095">
              <w:txbxContent>
                <w:p w:rsidR="00093F8D" w:rsidRPr="009D6DFE" w:rsidRDefault="00093F8D" w:rsidP="002A08B7">
                  <w:pPr>
                    <w:jc w:val="center"/>
                    <w:rPr>
                      <w:b/>
                      <w:bCs/>
                      <w:lang w:bidi="ar-IQ"/>
                    </w:rPr>
                  </w:pPr>
                  <w:r>
                    <w:rPr>
                      <w:rFonts w:hint="cs"/>
                      <w:b/>
                      <w:bCs/>
                      <w:rtl/>
                      <w:lang w:bidi="ar-IQ"/>
                    </w:rPr>
                    <w:t>بناء الشبكات</w:t>
                  </w:r>
                </w:p>
              </w:txbxContent>
            </v:textbox>
            <w10:wrap anchorx="page"/>
          </v:rect>
        </w:pict>
      </w:r>
      <w:r>
        <w:rPr>
          <w:rFonts w:ascii="Simplified Arabic" w:eastAsia="Calibri" w:hAnsi="Simplified Arabic" w:cs="Simplified Arabic"/>
          <w:b/>
          <w:bCs/>
          <w:noProof/>
          <w:color w:val="000000"/>
          <w:sz w:val="24"/>
          <w:szCs w:val="24"/>
          <w:rtl/>
        </w:rPr>
        <w:pict>
          <v:shape id="_x0000_s1101" type="#_x0000_t32" style="position:absolute;left:0;text-align:left;margin-left:419.25pt;margin-top:3.85pt;width:29.1pt;height:.05pt;flip:x;z-index:251700224" o:connectortype="straight" strokecolor="#92d050" strokeweight="1.5pt">
            <v:stroke endarrow="block"/>
            <w10:wrap anchorx="page"/>
          </v:shape>
        </w:pict>
      </w:r>
    </w:p>
    <w:p w:rsidR="0096211E" w:rsidRDefault="0096211E" w:rsidP="005266C9">
      <w:pPr>
        <w:tabs>
          <w:tab w:val="left" w:pos="3474"/>
          <w:tab w:val="center" w:pos="4878"/>
          <w:tab w:val="left" w:pos="6986"/>
        </w:tabs>
        <w:spacing w:after="0" w:line="240" w:lineRule="auto"/>
        <w:ind w:left="118"/>
        <w:rPr>
          <w:rFonts w:ascii="Simplified Arabic" w:eastAsia="Calibri" w:hAnsi="Simplified Arabic" w:cs="Simplified Arabic"/>
          <w:b/>
          <w:bCs/>
          <w:color w:val="000000"/>
          <w:sz w:val="24"/>
          <w:szCs w:val="24"/>
          <w:rtl/>
        </w:rPr>
      </w:pPr>
      <w:r>
        <w:rPr>
          <w:rFonts w:ascii="Simplified Arabic" w:eastAsia="Calibri" w:hAnsi="Simplified Arabic" w:cs="Simplified Arabic"/>
          <w:b/>
          <w:bCs/>
          <w:color w:val="000000"/>
          <w:sz w:val="24"/>
          <w:szCs w:val="24"/>
          <w:rtl/>
        </w:rPr>
        <w:tab/>
      </w:r>
    </w:p>
    <w:p w:rsidR="000B5AB7" w:rsidRPr="005266C9" w:rsidRDefault="0096211E" w:rsidP="005266C9">
      <w:pPr>
        <w:tabs>
          <w:tab w:val="left" w:pos="3474"/>
          <w:tab w:val="center" w:pos="4878"/>
          <w:tab w:val="left" w:pos="6986"/>
        </w:tabs>
        <w:spacing w:after="0" w:line="240" w:lineRule="auto"/>
        <w:ind w:left="118"/>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b/>
          <w:bCs/>
          <w:color w:val="000000"/>
          <w:sz w:val="24"/>
          <w:szCs w:val="24"/>
          <w:rtl/>
        </w:rPr>
        <w:tab/>
      </w:r>
      <w:r w:rsidR="00AC7284" w:rsidRPr="005266C9">
        <w:rPr>
          <w:rFonts w:ascii="Simplified Arabic" w:eastAsia="Calibri" w:hAnsi="Simplified Arabic" w:cs="Simplified Arabic"/>
          <w:b/>
          <w:bCs/>
          <w:color w:val="000000"/>
          <w:sz w:val="24"/>
          <w:szCs w:val="24"/>
          <w:rtl/>
        </w:rPr>
        <w:t>الشكل (1</w:t>
      </w:r>
      <w:r w:rsidR="000B5AB7" w:rsidRPr="005266C9">
        <w:rPr>
          <w:rFonts w:ascii="Simplified Arabic" w:eastAsia="Calibri" w:hAnsi="Simplified Arabic" w:cs="Simplified Arabic"/>
          <w:b/>
          <w:bCs/>
          <w:color w:val="000000"/>
          <w:sz w:val="24"/>
          <w:szCs w:val="24"/>
          <w:rtl/>
        </w:rPr>
        <w:t>) مخطط البحث الفرضي</w:t>
      </w:r>
    </w:p>
    <w:p w:rsidR="000B5AB7" w:rsidRPr="00166D47" w:rsidRDefault="000B5AB7" w:rsidP="0096211E">
      <w:pPr>
        <w:tabs>
          <w:tab w:val="left" w:pos="84"/>
          <w:tab w:val="left" w:pos="2865"/>
          <w:tab w:val="center" w:pos="4608"/>
          <w:tab w:val="left" w:pos="5040"/>
          <w:tab w:val="left" w:pos="5760"/>
          <w:tab w:val="left" w:pos="7560"/>
        </w:tabs>
        <w:spacing w:after="0" w:line="240" w:lineRule="auto"/>
        <w:jc w:val="both"/>
        <w:rPr>
          <w:rFonts w:ascii="Simplified Arabic" w:eastAsia="Calibri" w:hAnsi="Simplified Arabic" w:cs="Simplified Arabic"/>
          <w:b/>
          <w:bCs/>
          <w:color w:val="000000"/>
          <w:sz w:val="24"/>
          <w:szCs w:val="24"/>
          <w:rtl/>
          <w:lang w:bidi="ar-IQ"/>
        </w:rPr>
      </w:pPr>
      <w:r w:rsidRPr="00166D47">
        <w:rPr>
          <w:rFonts w:ascii="Simplified Arabic" w:eastAsia="Calibri" w:hAnsi="Simplified Arabic" w:cs="Simplified Arabic"/>
          <w:b/>
          <w:bCs/>
          <w:color w:val="000000"/>
          <w:sz w:val="24"/>
          <w:szCs w:val="24"/>
          <w:rtl/>
        </w:rPr>
        <w:lastRenderedPageBreak/>
        <w:tab/>
        <w:t>خامساً:- فرضيات البحث</w:t>
      </w:r>
    </w:p>
    <w:p w:rsidR="000B5AB7" w:rsidRPr="00166D47" w:rsidRDefault="000B5AB7" w:rsidP="0096211E">
      <w:pPr>
        <w:pStyle w:val="ListParagraph"/>
        <w:numPr>
          <w:ilvl w:val="0"/>
          <w:numId w:val="9"/>
        </w:numPr>
        <w:spacing w:after="0" w:line="240" w:lineRule="auto"/>
        <w:jc w:val="lowKashida"/>
        <w:rPr>
          <w:rFonts w:ascii="Simplified Arabic" w:eastAsia="Calibri" w:hAnsi="Simplified Arabic" w:cs="Simplified Arabic"/>
          <w:color w:val="000000"/>
          <w:sz w:val="24"/>
          <w:szCs w:val="24"/>
          <w:rtl/>
        </w:rPr>
      </w:pPr>
      <w:r w:rsidRPr="00166D47">
        <w:rPr>
          <w:rFonts w:ascii="Simplified Arabic" w:eastAsia="Calibri" w:hAnsi="Simplified Arabic" w:cs="Simplified Arabic"/>
          <w:color w:val="000000"/>
          <w:sz w:val="24"/>
          <w:szCs w:val="24"/>
          <w:rtl/>
        </w:rPr>
        <w:t xml:space="preserve">توجد علاقة ارتباط معنوية ذات دلالة إحصائية بين أبعاد </w:t>
      </w:r>
      <w:r w:rsidR="00BD7412" w:rsidRPr="00166D47">
        <w:rPr>
          <w:rFonts w:ascii="Simplified Arabic" w:eastAsia="Calibri" w:hAnsi="Simplified Arabic" w:cs="Simplified Arabic"/>
          <w:color w:val="000000"/>
          <w:sz w:val="24"/>
          <w:szCs w:val="24"/>
          <w:rtl/>
        </w:rPr>
        <w:t xml:space="preserve">الثقة التنظيمية </w:t>
      </w:r>
      <w:r w:rsidR="00BB4B2C" w:rsidRPr="00166D47">
        <w:rPr>
          <w:rFonts w:ascii="Simplified Arabic" w:eastAsia="Calibri" w:hAnsi="Simplified Arabic" w:cs="Simplified Arabic"/>
          <w:color w:val="000000"/>
          <w:sz w:val="24"/>
          <w:szCs w:val="24"/>
          <w:rtl/>
        </w:rPr>
        <w:t xml:space="preserve">وتحقيق </w:t>
      </w:r>
      <w:r w:rsidR="00BD7412" w:rsidRPr="00166D47">
        <w:rPr>
          <w:rFonts w:ascii="Simplified Arabic" w:eastAsia="Calibri" w:hAnsi="Simplified Arabic" w:cs="Simplified Arabic"/>
          <w:color w:val="000000"/>
          <w:sz w:val="24"/>
          <w:szCs w:val="24"/>
          <w:rtl/>
        </w:rPr>
        <w:t>المكانة</w:t>
      </w:r>
      <w:r w:rsidR="00BB4B2C" w:rsidRPr="00166D47">
        <w:rPr>
          <w:rFonts w:ascii="Simplified Arabic" w:eastAsia="Calibri" w:hAnsi="Simplified Arabic" w:cs="Simplified Arabic"/>
          <w:color w:val="000000"/>
          <w:sz w:val="24"/>
          <w:szCs w:val="24"/>
          <w:rtl/>
        </w:rPr>
        <w:t xml:space="preserve"> ا</w:t>
      </w:r>
      <w:r w:rsidRPr="00166D47">
        <w:rPr>
          <w:rFonts w:ascii="Simplified Arabic" w:eastAsia="Calibri" w:hAnsi="Simplified Arabic" w:cs="Simplified Arabic"/>
          <w:color w:val="000000"/>
          <w:sz w:val="24"/>
          <w:szCs w:val="24"/>
          <w:rtl/>
        </w:rPr>
        <w:t>لاستراتيجي</w:t>
      </w:r>
      <w:r w:rsidR="00BD7412" w:rsidRPr="00166D47">
        <w:rPr>
          <w:rFonts w:ascii="Simplified Arabic" w:eastAsia="Calibri" w:hAnsi="Simplified Arabic" w:cs="Simplified Arabic"/>
          <w:color w:val="000000"/>
          <w:sz w:val="24"/>
          <w:szCs w:val="24"/>
          <w:rtl/>
        </w:rPr>
        <w:t>ة</w:t>
      </w:r>
      <w:r w:rsidR="00BB4B2C" w:rsidRPr="00166D47">
        <w:rPr>
          <w:rFonts w:ascii="Simplified Arabic" w:eastAsia="Calibri" w:hAnsi="Simplified Arabic" w:cs="Simplified Arabic"/>
          <w:color w:val="000000"/>
          <w:sz w:val="24"/>
          <w:szCs w:val="24"/>
          <w:rtl/>
        </w:rPr>
        <w:t xml:space="preserve"> مجتمعة ومنفردة</w:t>
      </w:r>
      <w:r w:rsidRPr="00166D47">
        <w:rPr>
          <w:rFonts w:ascii="Simplified Arabic" w:eastAsia="Calibri" w:hAnsi="Simplified Arabic" w:cs="Simplified Arabic"/>
          <w:color w:val="000000"/>
          <w:sz w:val="24"/>
          <w:szCs w:val="24"/>
          <w:rtl/>
        </w:rPr>
        <w:t>.</w:t>
      </w:r>
    </w:p>
    <w:p w:rsidR="000B5AB7" w:rsidRPr="00166D47" w:rsidRDefault="000B5AB7" w:rsidP="0096211E">
      <w:pPr>
        <w:pStyle w:val="ListParagraph"/>
        <w:numPr>
          <w:ilvl w:val="0"/>
          <w:numId w:val="9"/>
        </w:numPr>
        <w:spacing w:after="0" w:line="240" w:lineRule="auto"/>
        <w:jc w:val="lowKashida"/>
        <w:rPr>
          <w:rFonts w:ascii="Simplified Arabic" w:eastAsia="Calibri" w:hAnsi="Simplified Arabic" w:cs="Simplified Arabic"/>
          <w:color w:val="000000"/>
          <w:sz w:val="24"/>
          <w:szCs w:val="24"/>
          <w:rtl/>
        </w:rPr>
      </w:pPr>
      <w:r w:rsidRPr="00166D47">
        <w:rPr>
          <w:rFonts w:ascii="Simplified Arabic" w:eastAsia="Calibri" w:hAnsi="Simplified Arabic" w:cs="Simplified Arabic"/>
          <w:color w:val="000000"/>
          <w:sz w:val="24"/>
          <w:szCs w:val="24"/>
          <w:rtl/>
        </w:rPr>
        <w:t>توجد فروق معنوية ذات دلالة إحصائية في استجابات العينة لفقرات الاستبانة مجتمعةً بحسب المصارف المبحوثة.</w:t>
      </w:r>
    </w:p>
    <w:p w:rsidR="000B5AB7" w:rsidRPr="00166D47" w:rsidRDefault="000B5AB7" w:rsidP="0096211E">
      <w:pPr>
        <w:spacing w:after="0" w:line="240" w:lineRule="auto"/>
        <w:jc w:val="lowKashida"/>
        <w:rPr>
          <w:rFonts w:ascii="Simplified Arabic" w:eastAsia="Calibri" w:hAnsi="Simplified Arabic" w:cs="Simplified Arabic"/>
          <w:b/>
          <w:bCs/>
          <w:color w:val="000000"/>
          <w:sz w:val="24"/>
          <w:szCs w:val="24"/>
          <w:rtl/>
          <w:lang w:bidi="ar-IQ"/>
        </w:rPr>
      </w:pPr>
      <w:r w:rsidRPr="00166D47">
        <w:rPr>
          <w:rFonts w:ascii="Simplified Arabic" w:eastAsia="Calibri" w:hAnsi="Simplified Arabic" w:cs="Simplified Arabic"/>
          <w:b/>
          <w:bCs/>
          <w:color w:val="000000"/>
          <w:sz w:val="24"/>
          <w:szCs w:val="24"/>
          <w:rtl/>
          <w:lang w:bidi="ar-IQ"/>
        </w:rPr>
        <w:t>سادساً: منهج البحث</w:t>
      </w:r>
    </w:p>
    <w:p w:rsidR="000B5AB7" w:rsidRPr="00166D47" w:rsidRDefault="000B5AB7" w:rsidP="0096211E">
      <w:pPr>
        <w:spacing w:after="0" w:line="240" w:lineRule="auto"/>
        <w:jc w:val="lowKashida"/>
        <w:rPr>
          <w:rFonts w:ascii="Simplified Arabic" w:eastAsia="Calibri" w:hAnsi="Simplified Arabic" w:cs="Simplified Arabic"/>
          <w:color w:val="000000"/>
          <w:sz w:val="24"/>
          <w:szCs w:val="24"/>
          <w:rtl/>
          <w:lang w:bidi="ar-IQ"/>
        </w:rPr>
      </w:pPr>
      <w:r w:rsidRPr="00166D47">
        <w:rPr>
          <w:rFonts w:ascii="Simplified Arabic" w:eastAsia="Calibri" w:hAnsi="Simplified Arabic" w:cs="Simplified Arabic"/>
          <w:color w:val="000000"/>
          <w:sz w:val="24"/>
          <w:szCs w:val="24"/>
          <w:rtl/>
          <w:lang w:bidi="ar-IQ"/>
        </w:rPr>
        <w:t>اعتمد البحث الحالي على المنهج الوصفي التحليلي لمتغيرات البحث لغرض الكشف عن طبيعة العلاقة بينهما.</w:t>
      </w:r>
    </w:p>
    <w:p w:rsidR="000B5AB7" w:rsidRPr="00166D47" w:rsidRDefault="000B5AB7" w:rsidP="0096211E">
      <w:pPr>
        <w:spacing w:after="0" w:line="240" w:lineRule="auto"/>
        <w:jc w:val="lowKashida"/>
        <w:rPr>
          <w:rFonts w:ascii="Simplified Arabic" w:eastAsia="Calibri" w:hAnsi="Simplified Arabic" w:cs="Simplified Arabic"/>
          <w:b/>
          <w:bCs/>
          <w:color w:val="000000"/>
          <w:sz w:val="24"/>
          <w:szCs w:val="24"/>
          <w:rtl/>
          <w:lang w:bidi="ar-IQ"/>
        </w:rPr>
      </w:pPr>
      <w:r w:rsidRPr="00166D47">
        <w:rPr>
          <w:rFonts w:ascii="Simplified Arabic" w:eastAsia="Calibri" w:hAnsi="Simplified Arabic" w:cs="Simplified Arabic"/>
          <w:b/>
          <w:bCs/>
          <w:color w:val="000000"/>
          <w:sz w:val="24"/>
          <w:szCs w:val="24"/>
          <w:rtl/>
          <w:lang w:bidi="ar-IQ"/>
        </w:rPr>
        <w:t>سابعاً: حدود البحث</w:t>
      </w:r>
    </w:p>
    <w:p w:rsidR="000B5AB7" w:rsidRPr="00166D47" w:rsidRDefault="000B5AB7" w:rsidP="0096211E">
      <w:pPr>
        <w:pStyle w:val="ListParagraph"/>
        <w:numPr>
          <w:ilvl w:val="0"/>
          <w:numId w:val="10"/>
        </w:numPr>
        <w:spacing w:after="0" w:line="240" w:lineRule="auto"/>
        <w:jc w:val="lowKashida"/>
        <w:rPr>
          <w:rFonts w:ascii="Simplified Arabic" w:eastAsia="Calibri" w:hAnsi="Simplified Arabic" w:cs="Simplified Arabic"/>
          <w:color w:val="000000"/>
          <w:sz w:val="24"/>
          <w:szCs w:val="24"/>
          <w:rtl/>
          <w:lang w:bidi="ar-IQ"/>
        </w:rPr>
      </w:pPr>
      <w:r w:rsidRPr="00166D47">
        <w:rPr>
          <w:rFonts w:ascii="Simplified Arabic" w:eastAsia="Calibri" w:hAnsi="Simplified Arabic" w:cs="Simplified Arabic"/>
          <w:color w:val="000000"/>
          <w:sz w:val="24"/>
          <w:szCs w:val="24"/>
          <w:rtl/>
          <w:lang w:bidi="ar-IQ"/>
        </w:rPr>
        <w:t>الحدود المكانية: تتمثل بالمصارف العراقية الخاصة والواقعة ضمن الرقعة الجغرافية لمحافظة بغداد وهي كل من المصارف (الشرق الأوسط العراقي للاستثمار, الأهلي العراقي, الخليج التجاري</w:t>
      </w:r>
      <w:r w:rsidR="00912EEB" w:rsidRPr="00166D47">
        <w:rPr>
          <w:rFonts w:ascii="Simplified Arabic" w:eastAsia="Calibri" w:hAnsi="Simplified Arabic" w:cs="Simplified Arabic"/>
          <w:color w:val="000000"/>
          <w:sz w:val="24"/>
          <w:szCs w:val="24"/>
          <w:rtl/>
          <w:lang w:bidi="ar-IQ"/>
        </w:rPr>
        <w:t>، المنصور للاستثمار</w:t>
      </w:r>
      <w:r w:rsidRPr="00166D47">
        <w:rPr>
          <w:rFonts w:ascii="Simplified Arabic" w:eastAsia="Calibri" w:hAnsi="Simplified Arabic" w:cs="Simplified Arabic"/>
          <w:color w:val="000000"/>
          <w:sz w:val="24"/>
          <w:szCs w:val="24"/>
          <w:rtl/>
          <w:lang w:bidi="ar-IQ"/>
        </w:rPr>
        <w:t>)</w:t>
      </w:r>
      <w:r w:rsidR="00912EEB" w:rsidRPr="00166D47">
        <w:rPr>
          <w:rFonts w:ascii="Simplified Arabic" w:eastAsia="Calibri" w:hAnsi="Simplified Arabic" w:cs="Simplified Arabic"/>
          <w:color w:val="000000"/>
          <w:sz w:val="24"/>
          <w:szCs w:val="24"/>
          <w:rtl/>
          <w:lang w:bidi="ar-IQ"/>
        </w:rPr>
        <w:t>.</w:t>
      </w:r>
      <w:r w:rsidRPr="00166D47">
        <w:rPr>
          <w:rFonts w:ascii="Simplified Arabic" w:eastAsia="Calibri" w:hAnsi="Simplified Arabic" w:cs="Simplified Arabic"/>
          <w:color w:val="000000"/>
          <w:sz w:val="24"/>
          <w:szCs w:val="24"/>
          <w:rtl/>
          <w:lang w:bidi="ar-IQ"/>
        </w:rPr>
        <w:t xml:space="preserve"> </w:t>
      </w:r>
    </w:p>
    <w:p w:rsidR="000B5AB7" w:rsidRPr="00166D47" w:rsidRDefault="000B5AB7" w:rsidP="0096211E">
      <w:pPr>
        <w:pStyle w:val="ListParagraph"/>
        <w:numPr>
          <w:ilvl w:val="0"/>
          <w:numId w:val="10"/>
        </w:numPr>
        <w:spacing w:after="0" w:line="240" w:lineRule="auto"/>
        <w:jc w:val="lowKashida"/>
        <w:rPr>
          <w:rFonts w:ascii="Simplified Arabic" w:eastAsia="Calibri" w:hAnsi="Simplified Arabic" w:cs="Simplified Arabic"/>
          <w:color w:val="000000"/>
          <w:sz w:val="24"/>
          <w:szCs w:val="24"/>
          <w:rtl/>
          <w:lang w:bidi="ar-IQ"/>
        </w:rPr>
      </w:pPr>
      <w:r w:rsidRPr="00166D47">
        <w:rPr>
          <w:rFonts w:ascii="Simplified Arabic" w:eastAsia="Calibri" w:hAnsi="Simplified Arabic" w:cs="Simplified Arabic"/>
          <w:color w:val="000000"/>
          <w:sz w:val="24"/>
          <w:szCs w:val="24"/>
          <w:rtl/>
          <w:lang w:bidi="ar-IQ"/>
        </w:rPr>
        <w:t>الحدود البشرية: وتشمل عينة من العاملين في المصارف المبحوثة ممن يشغلون المواقع الوظيفية وهي (مدير دائرة, مدير قسم, م. مدير قسم, مسؤول شعبة, مسؤول وحدة).</w:t>
      </w:r>
    </w:p>
    <w:p w:rsidR="000B5AB7" w:rsidRPr="00166D47" w:rsidRDefault="000B5AB7" w:rsidP="0096211E">
      <w:pPr>
        <w:pStyle w:val="ListParagraph"/>
        <w:numPr>
          <w:ilvl w:val="0"/>
          <w:numId w:val="10"/>
        </w:numPr>
        <w:spacing w:after="0" w:line="240" w:lineRule="auto"/>
        <w:jc w:val="lowKashida"/>
        <w:rPr>
          <w:rFonts w:ascii="Simplified Arabic" w:eastAsia="Calibri" w:hAnsi="Simplified Arabic" w:cs="Simplified Arabic"/>
          <w:sz w:val="24"/>
          <w:szCs w:val="24"/>
          <w:lang w:bidi="ar-IQ"/>
        </w:rPr>
      </w:pPr>
      <w:r w:rsidRPr="00166D47">
        <w:rPr>
          <w:rFonts w:ascii="Simplified Arabic" w:eastAsia="Calibri" w:hAnsi="Simplified Arabic" w:cs="Simplified Arabic"/>
          <w:color w:val="000000"/>
          <w:sz w:val="24"/>
          <w:szCs w:val="24"/>
          <w:rtl/>
          <w:lang w:bidi="ar-IQ"/>
        </w:rPr>
        <w:t xml:space="preserve">الحدود الزمانية :تمتد مدة إجراء البحث </w:t>
      </w:r>
      <w:r w:rsidRPr="00166D47">
        <w:rPr>
          <w:rFonts w:ascii="Simplified Arabic" w:eastAsia="Calibri" w:hAnsi="Simplified Arabic" w:cs="Simplified Arabic"/>
          <w:sz w:val="24"/>
          <w:szCs w:val="24"/>
          <w:rtl/>
          <w:lang w:bidi="ar-IQ"/>
        </w:rPr>
        <w:t xml:space="preserve">من( </w:t>
      </w:r>
      <w:r w:rsidR="00A52958" w:rsidRPr="00166D47">
        <w:rPr>
          <w:rFonts w:ascii="Simplified Arabic" w:eastAsia="Calibri" w:hAnsi="Simplified Arabic" w:cs="Simplified Arabic"/>
          <w:sz w:val="24"/>
          <w:szCs w:val="24"/>
          <w:rtl/>
          <w:lang w:bidi="ar-IQ"/>
        </w:rPr>
        <w:t>15</w:t>
      </w:r>
      <w:r w:rsidRPr="00166D47">
        <w:rPr>
          <w:rFonts w:ascii="Simplified Arabic" w:eastAsia="Calibri" w:hAnsi="Simplified Arabic" w:cs="Simplified Arabic"/>
          <w:sz w:val="24"/>
          <w:szCs w:val="24"/>
          <w:rtl/>
          <w:lang w:bidi="ar-IQ"/>
        </w:rPr>
        <w:t>/</w:t>
      </w:r>
      <w:r w:rsidR="00A52958" w:rsidRPr="00166D47">
        <w:rPr>
          <w:rFonts w:ascii="Simplified Arabic" w:eastAsia="Calibri" w:hAnsi="Simplified Arabic" w:cs="Simplified Arabic"/>
          <w:sz w:val="24"/>
          <w:szCs w:val="24"/>
          <w:rtl/>
          <w:lang w:bidi="ar-IQ"/>
        </w:rPr>
        <w:t>12</w:t>
      </w:r>
      <w:r w:rsidRPr="00166D47">
        <w:rPr>
          <w:rFonts w:ascii="Simplified Arabic" w:eastAsia="Calibri" w:hAnsi="Simplified Arabic" w:cs="Simplified Arabic"/>
          <w:sz w:val="24"/>
          <w:szCs w:val="24"/>
          <w:rtl/>
          <w:lang w:bidi="ar-IQ"/>
        </w:rPr>
        <w:t>/ 201</w:t>
      </w:r>
      <w:r w:rsidR="00912EEB" w:rsidRPr="00166D47">
        <w:rPr>
          <w:rFonts w:ascii="Simplified Arabic" w:eastAsia="Calibri" w:hAnsi="Simplified Arabic" w:cs="Simplified Arabic"/>
          <w:sz w:val="24"/>
          <w:szCs w:val="24"/>
          <w:rtl/>
          <w:lang w:bidi="ar-IQ"/>
        </w:rPr>
        <w:t>9</w:t>
      </w:r>
      <w:r w:rsidRPr="00166D47">
        <w:rPr>
          <w:rFonts w:ascii="Simplified Arabic" w:eastAsia="Calibri" w:hAnsi="Simplified Arabic" w:cs="Simplified Arabic"/>
          <w:sz w:val="24"/>
          <w:szCs w:val="24"/>
          <w:rtl/>
          <w:lang w:bidi="ar-IQ"/>
        </w:rPr>
        <w:t xml:space="preserve"> ) إلى (1/ 7/ 20</w:t>
      </w:r>
      <w:r w:rsidR="00912EEB" w:rsidRPr="00166D47">
        <w:rPr>
          <w:rFonts w:ascii="Simplified Arabic" w:eastAsia="Calibri" w:hAnsi="Simplified Arabic" w:cs="Simplified Arabic"/>
          <w:sz w:val="24"/>
          <w:szCs w:val="24"/>
          <w:rtl/>
          <w:lang w:bidi="ar-IQ"/>
        </w:rPr>
        <w:t>20</w:t>
      </w:r>
      <w:r w:rsidRPr="00166D47">
        <w:rPr>
          <w:rFonts w:ascii="Simplified Arabic" w:eastAsia="Calibri" w:hAnsi="Simplified Arabic" w:cs="Simplified Arabic"/>
          <w:sz w:val="24"/>
          <w:szCs w:val="24"/>
          <w:rtl/>
          <w:lang w:bidi="ar-IQ"/>
        </w:rPr>
        <w:t>).</w:t>
      </w:r>
    </w:p>
    <w:p w:rsidR="000B5AB7" w:rsidRPr="0096211E" w:rsidRDefault="000B5AB7" w:rsidP="005266C9">
      <w:pPr>
        <w:spacing w:after="0" w:line="240" w:lineRule="auto"/>
        <w:jc w:val="lowKashida"/>
        <w:rPr>
          <w:rFonts w:ascii="Simplified Arabic" w:eastAsia="Calibri" w:hAnsi="Simplified Arabic" w:cs="Simplified Arabic"/>
          <w:sz w:val="24"/>
          <w:szCs w:val="24"/>
          <w:rtl/>
          <w:lang w:bidi="ar-IQ"/>
        </w:rPr>
      </w:pPr>
      <w:r w:rsidRPr="00166D47">
        <w:rPr>
          <w:rFonts w:ascii="Simplified Arabic" w:eastAsia="Calibri" w:hAnsi="Simplified Arabic" w:cs="Simplified Arabic"/>
          <w:b/>
          <w:bCs/>
          <w:color w:val="000000"/>
          <w:sz w:val="24"/>
          <w:szCs w:val="24"/>
          <w:rtl/>
          <w:lang w:bidi="ar-IQ"/>
        </w:rPr>
        <w:t>ثامناً: موقع إجراء البحث</w:t>
      </w:r>
      <w:r w:rsidR="005266C9">
        <w:rPr>
          <w:rFonts w:ascii="Simplified Arabic" w:eastAsia="Calibri" w:hAnsi="Simplified Arabic" w:cs="Simplified Arabic" w:hint="cs"/>
          <w:b/>
          <w:bCs/>
          <w:color w:val="000000"/>
          <w:sz w:val="24"/>
          <w:szCs w:val="24"/>
          <w:rtl/>
          <w:lang w:bidi="ar-IQ"/>
        </w:rPr>
        <w:t>:</w:t>
      </w:r>
      <w:r w:rsidRPr="0096211E">
        <w:rPr>
          <w:rFonts w:ascii="Simplified Arabic" w:eastAsia="Calibri" w:hAnsi="Simplified Arabic" w:cs="Simplified Arabic"/>
          <w:sz w:val="24"/>
          <w:szCs w:val="24"/>
          <w:rtl/>
          <w:lang w:bidi="ar-IQ"/>
        </w:rPr>
        <w:t xml:space="preserve">  </w:t>
      </w:r>
      <w:r w:rsidR="00EB4C9B" w:rsidRPr="0096211E">
        <w:rPr>
          <w:rFonts w:ascii="Simplified Arabic" w:eastAsia="Calibri" w:hAnsi="Simplified Arabic" w:cs="Simplified Arabic"/>
          <w:sz w:val="24"/>
          <w:szCs w:val="24"/>
          <w:rtl/>
          <w:lang w:bidi="ar-IQ"/>
        </w:rPr>
        <w:t>يوضح الجدول (1) نبذه تعريفية عن المصارف التي تم تطبيق البحث فيها وانشطتها</w:t>
      </w:r>
    </w:p>
    <w:p w:rsidR="001C1AE9" w:rsidRPr="0096211E" w:rsidRDefault="001C1AE9" w:rsidP="0096211E">
      <w:pPr>
        <w:spacing w:after="0" w:line="240" w:lineRule="auto"/>
        <w:jc w:val="center"/>
        <w:rPr>
          <w:rFonts w:ascii="Simplified Arabic" w:eastAsia="Calibri" w:hAnsi="Simplified Arabic" w:cs="Simplified Arabic"/>
          <w:b/>
          <w:bCs/>
          <w:color w:val="000000"/>
          <w:sz w:val="24"/>
          <w:szCs w:val="24"/>
          <w:rtl/>
          <w:lang w:bidi="ar-IQ"/>
        </w:rPr>
      </w:pPr>
      <w:r w:rsidRPr="0096211E">
        <w:rPr>
          <w:rFonts w:ascii="Simplified Arabic" w:eastAsia="Calibri" w:hAnsi="Simplified Arabic" w:cs="Simplified Arabic"/>
          <w:b/>
          <w:bCs/>
          <w:color w:val="000000"/>
          <w:sz w:val="24"/>
          <w:szCs w:val="24"/>
          <w:rtl/>
          <w:lang w:bidi="ar-IQ"/>
        </w:rPr>
        <w:t>جدول</w:t>
      </w:r>
      <w:r w:rsidR="00E84AE4" w:rsidRPr="0096211E">
        <w:rPr>
          <w:rFonts w:ascii="Simplified Arabic" w:eastAsia="Calibri" w:hAnsi="Simplified Arabic" w:cs="Simplified Arabic"/>
          <w:b/>
          <w:bCs/>
          <w:color w:val="000000"/>
          <w:sz w:val="24"/>
          <w:szCs w:val="24"/>
          <w:rtl/>
          <w:lang w:bidi="ar-IQ"/>
        </w:rPr>
        <w:t xml:space="preserve"> </w:t>
      </w:r>
      <w:r w:rsidRPr="0096211E">
        <w:rPr>
          <w:rFonts w:ascii="Simplified Arabic" w:eastAsia="Calibri" w:hAnsi="Simplified Arabic" w:cs="Simplified Arabic"/>
          <w:b/>
          <w:bCs/>
          <w:color w:val="000000"/>
          <w:sz w:val="24"/>
          <w:szCs w:val="24"/>
          <w:rtl/>
          <w:lang w:bidi="ar-IQ"/>
        </w:rPr>
        <w:t>(1) نبذه تعريفية عن المصارف المبحوثة وانشطتها</w:t>
      </w:r>
    </w:p>
    <w:tbl>
      <w:tblPr>
        <w:tblStyle w:val="TableGrid1"/>
        <w:bidiVisual/>
        <w:tblW w:w="8748" w:type="dxa"/>
        <w:jc w:val="center"/>
        <w:tblLook w:val="04A0" w:firstRow="1" w:lastRow="0" w:firstColumn="1" w:lastColumn="0" w:noHBand="0" w:noVBand="1"/>
      </w:tblPr>
      <w:tblGrid>
        <w:gridCol w:w="359"/>
        <w:gridCol w:w="1711"/>
        <w:gridCol w:w="3544"/>
        <w:gridCol w:w="3134"/>
      </w:tblGrid>
      <w:tr w:rsidR="000B5AB7" w:rsidRPr="0096211E" w:rsidTr="0096211E">
        <w:trPr>
          <w:trHeight w:val="521"/>
          <w:jc w:val="center"/>
        </w:trPr>
        <w:tc>
          <w:tcPr>
            <w:tcW w:w="359" w:type="dxa"/>
            <w:shd w:val="clear" w:color="auto" w:fill="A6A6A6" w:themeFill="background1" w:themeFillShade="A6"/>
          </w:tcPr>
          <w:p w:rsidR="00DA7A59" w:rsidRPr="0096211E" w:rsidRDefault="00DA7A59" w:rsidP="0096211E">
            <w:pPr>
              <w:jc w:val="lowKashida"/>
              <w:rPr>
                <w:rFonts w:ascii="Simplified Arabic" w:hAnsi="Simplified Arabic" w:cs="Simplified Arabic"/>
                <w:b/>
                <w:bCs/>
                <w:color w:val="000000"/>
                <w:sz w:val="16"/>
                <w:szCs w:val="16"/>
                <w:rtl/>
                <w:lang w:bidi="ar-IQ"/>
              </w:rPr>
            </w:pPr>
          </w:p>
          <w:p w:rsidR="000B5AB7" w:rsidRPr="0096211E" w:rsidRDefault="000B5AB7" w:rsidP="0096211E">
            <w:pPr>
              <w:jc w:val="lowKashida"/>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lang w:bidi="ar-IQ"/>
              </w:rPr>
              <w:t>ت</w:t>
            </w:r>
          </w:p>
        </w:tc>
        <w:tc>
          <w:tcPr>
            <w:tcW w:w="1711" w:type="dxa"/>
            <w:shd w:val="clear" w:color="auto" w:fill="A6A6A6" w:themeFill="background1" w:themeFillShade="A6"/>
          </w:tcPr>
          <w:p w:rsidR="00DA7A59" w:rsidRPr="0096211E" w:rsidRDefault="00DA7A59" w:rsidP="0096211E">
            <w:pPr>
              <w:jc w:val="lowKashida"/>
              <w:rPr>
                <w:rFonts w:ascii="Simplified Arabic" w:hAnsi="Simplified Arabic" w:cs="Simplified Arabic"/>
                <w:b/>
                <w:bCs/>
                <w:color w:val="000000"/>
                <w:sz w:val="16"/>
                <w:szCs w:val="16"/>
                <w:rtl/>
                <w:lang w:bidi="ar-IQ"/>
              </w:rPr>
            </w:pPr>
          </w:p>
          <w:p w:rsidR="000B5AB7" w:rsidRPr="0096211E" w:rsidRDefault="000B5AB7" w:rsidP="0096211E">
            <w:pPr>
              <w:jc w:val="lowKashida"/>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lang w:bidi="ar-IQ"/>
              </w:rPr>
              <w:t>اسم المصرف</w:t>
            </w:r>
          </w:p>
        </w:tc>
        <w:tc>
          <w:tcPr>
            <w:tcW w:w="3544" w:type="dxa"/>
            <w:shd w:val="clear" w:color="auto" w:fill="A6A6A6" w:themeFill="background1" w:themeFillShade="A6"/>
          </w:tcPr>
          <w:p w:rsidR="00DA7A59" w:rsidRPr="0096211E" w:rsidRDefault="00DA7A59" w:rsidP="0096211E">
            <w:pPr>
              <w:jc w:val="center"/>
              <w:rPr>
                <w:rFonts w:ascii="Simplified Arabic" w:hAnsi="Simplified Arabic" w:cs="Simplified Arabic"/>
                <w:b/>
                <w:bCs/>
                <w:sz w:val="16"/>
                <w:szCs w:val="16"/>
                <w:rtl/>
                <w:lang w:bidi="ar-IQ"/>
              </w:rPr>
            </w:pPr>
          </w:p>
          <w:p w:rsidR="000B5AB7" w:rsidRPr="0096211E" w:rsidRDefault="000B5AB7" w:rsidP="0096211E">
            <w:pPr>
              <w:jc w:val="center"/>
              <w:rPr>
                <w:rFonts w:ascii="Simplified Arabic" w:hAnsi="Simplified Arabic" w:cs="Simplified Arabic"/>
                <w:b/>
                <w:bCs/>
                <w:sz w:val="16"/>
                <w:szCs w:val="16"/>
                <w:rtl/>
              </w:rPr>
            </w:pPr>
            <w:r w:rsidRPr="0096211E">
              <w:rPr>
                <w:rFonts w:ascii="Simplified Arabic" w:hAnsi="Simplified Arabic" w:cs="Simplified Arabic"/>
                <w:b/>
                <w:bCs/>
                <w:sz w:val="16"/>
                <w:szCs w:val="16"/>
                <w:rtl/>
                <w:lang w:bidi="ar-IQ"/>
              </w:rPr>
              <w:t>نبذة تعريفية عن المصرف</w:t>
            </w:r>
          </w:p>
        </w:tc>
        <w:tc>
          <w:tcPr>
            <w:tcW w:w="3134" w:type="dxa"/>
            <w:shd w:val="clear" w:color="auto" w:fill="A6A6A6" w:themeFill="background1" w:themeFillShade="A6"/>
          </w:tcPr>
          <w:p w:rsidR="00DA7A59" w:rsidRPr="0096211E" w:rsidRDefault="00DA7A59" w:rsidP="0096211E">
            <w:pPr>
              <w:jc w:val="lowKashida"/>
              <w:rPr>
                <w:rFonts w:ascii="Simplified Arabic" w:hAnsi="Simplified Arabic" w:cs="Simplified Arabic"/>
                <w:b/>
                <w:bCs/>
                <w:sz w:val="16"/>
                <w:szCs w:val="16"/>
                <w:rtl/>
                <w:lang w:bidi="ar-IQ"/>
              </w:rPr>
            </w:pPr>
          </w:p>
          <w:p w:rsidR="000B5AB7" w:rsidRPr="0096211E" w:rsidRDefault="000B5AB7" w:rsidP="0096211E">
            <w:pPr>
              <w:jc w:val="lowKashida"/>
              <w:rPr>
                <w:rFonts w:ascii="Simplified Arabic" w:hAnsi="Simplified Arabic" w:cs="Simplified Arabic"/>
                <w:b/>
                <w:bCs/>
                <w:color w:val="000000"/>
                <w:sz w:val="16"/>
                <w:szCs w:val="16"/>
                <w:rtl/>
                <w:lang w:bidi="ar-IQ"/>
              </w:rPr>
            </w:pPr>
            <w:r w:rsidRPr="0096211E">
              <w:rPr>
                <w:rFonts w:ascii="Simplified Arabic" w:hAnsi="Simplified Arabic" w:cs="Simplified Arabic"/>
                <w:b/>
                <w:bCs/>
                <w:sz w:val="16"/>
                <w:szCs w:val="16"/>
                <w:rtl/>
                <w:lang w:bidi="ar-IQ"/>
              </w:rPr>
              <w:t>الأنشطة التي يقوم بها المصرف</w:t>
            </w:r>
          </w:p>
        </w:tc>
      </w:tr>
      <w:tr w:rsidR="000B5AB7" w:rsidRPr="0096211E" w:rsidTr="00D45A85">
        <w:trPr>
          <w:jc w:val="center"/>
        </w:trPr>
        <w:tc>
          <w:tcPr>
            <w:tcW w:w="359" w:type="dxa"/>
            <w:shd w:val="clear" w:color="auto" w:fill="F2F2F2" w:themeFill="background1" w:themeFillShade="F2"/>
          </w:tcPr>
          <w:p w:rsidR="00DA7A59" w:rsidRPr="0096211E" w:rsidRDefault="00DA7A59" w:rsidP="0096211E">
            <w:pPr>
              <w:jc w:val="lowKashida"/>
              <w:rPr>
                <w:rFonts w:ascii="Simplified Arabic" w:hAnsi="Simplified Arabic" w:cs="Simplified Arabic"/>
                <w:b/>
                <w:bCs/>
                <w:color w:val="000000"/>
                <w:sz w:val="16"/>
                <w:szCs w:val="16"/>
                <w:rtl/>
                <w:lang w:bidi="ar-IQ"/>
              </w:rPr>
            </w:pPr>
          </w:p>
          <w:p w:rsidR="000B5AB7" w:rsidRPr="0096211E" w:rsidRDefault="000B5AB7" w:rsidP="0096211E">
            <w:pPr>
              <w:jc w:val="lowKashida"/>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lang w:bidi="ar-IQ"/>
              </w:rPr>
              <w:t>1</w:t>
            </w:r>
          </w:p>
        </w:tc>
        <w:tc>
          <w:tcPr>
            <w:tcW w:w="1711" w:type="dxa"/>
            <w:shd w:val="clear" w:color="auto" w:fill="F2F2F2" w:themeFill="background1" w:themeFillShade="F2"/>
          </w:tcPr>
          <w:p w:rsidR="00DA7A59" w:rsidRPr="0096211E" w:rsidRDefault="00DA7A59" w:rsidP="0096211E">
            <w:pPr>
              <w:jc w:val="lowKashida"/>
              <w:rPr>
                <w:rFonts w:ascii="Simplified Arabic" w:hAnsi="Simplified Arabic" w:cs="Simplified Arabic"/>
                <w:b/>
                <w:bCs/>
                <w:color w:val="000000"/>
                <w:sz w:val="16"/>
                <w:szCs w:val="16"/>
                <w:rtl/>
                <w:lang w:bidi="ar-IQ"/>
              </w:rPr>
            </w:pPr>
          </w:p>
          <w:p w:rsidR="000B5AB7" w:rsidRPr="0096211E" w:rsidRDefault="00DA7A59" w:rsidP="0096211E">
            <w:pPr>
              <w:jc w:val="lowKashida"/>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lang w:bidi="ar-IQ"/>
              </w:rPr>
              <w:t>ا</w:t>
            </w:r>
            <w:r w:rsidR="000B5AB7" w:rsidRPr="0096211E">
              <w:rPr>
                <w:rFonts w:ascii="Simplified Arabic" w:hAnsi="Simplified Arabic" w:cs="Simplified Arabic"/>
                <w:b/>
                <w:bCs/>
                <w:color w:val="000000"/>
                <w:sz w:val="16"/>
                <w:szCs w:val="16"/>
                <w:rtl/>
                <w:lang w:bidi="ar-IQ"/>
              </w:rPr>
              <w:t xml:space="preserve">لشرق الأوسط </w:t>
            </w:r>
          </w:p>
          <w:p w:rsidR="000B5AB7" w:rsidRPr="0096211E" w:rsidRDefault="000B5AB7" w:rsidP="0096211E">
            <w:pPr>
              <w:jc w:val="lowKashida"/>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lang w:bidi="ar-IQ"/>
              </w:rPr>
              <w:t>العراقي للاستثمار</w:t>
            </w:r>
          </w:p>
        </w:tc>
        <w:tc>
          <w:tcPr>
            <w:tcW w:w="3544" w:type="dxa"/>
          </w:tcPr>
          <w:p w:rsidR="00DA7A59" w:rsidRPr="0096211E" w:rsidRDefault="00DA7A59" w:rsidP="0096211E">
            <w:pPr>
              <w:rPr>
                <w:rFonts w:ascii="Simplified Arabic" w:hAnsi="Simplified Arabic" w:cs="Simplified Arabic"/>
                <w:b/>
                <w:bCs/>
                <w:sz w:val="16"/>
                <w:szCs w:val="16"/>
                <w:rtl/>
                <w:lang w:bidi="ar-IQ"/>
              </w:rPr>
            </w:pPr>
          </w:p>
          <w:p w:rsidR="000B5AB7" w:rsidRPr="0096211E" w:rsidRDefault="000B5AB7" w:rsidP="0096211E">
            <w:pPr>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تأسس في(7/7/1993), وبلغ رأس ماله الحالي بمقداره(250) مليار, ويتكون من (12) فروع موزعة في بغداد ومحافظات العراق,</w:t>
            </w:r>
          </w:p>
        </w:tc>
        <w:tc>
          <w:tcPr>
            <w:tcW w:w="3134" w:type="dxa"/>
          </w:tcPr>
          <w:p w:rsidR="00DA7A59" w:rsidRPr="0096211E" w:rsidRDefault="00DA7A59" w:rsidP="0096211E">
            <w:pPr>
              <w:rPr>
                <w:rFonts w:ascii="Simplified Arabic" w:hAnsi="Simplified Arabic" w:cs="Simplified Arabic"/>
                <w:b/>
                <w:bCs/>
                <w:sz w:val="16"/>
                <w:szCs w:val="16"/>
                <w:rtl/>
                <w:lang w:bidi="ar-IQ"/>
              </w:rPr>
            </w:pPr>
          </w:p>
          <w:p w:rsidR="000B5AB7" w:rsidRPr="0096211E" w:rsidRDefault="00DA7A59" w:rsidP="0096211E">
            <w:pPr>
              <w:rPr>
                <w:rFonts w:ascii="Simplified Arabic" w:hAnsi="Simplified Arabic" w:cs="Simplified Arabic"/>
                <w:b/>
                <w:bCs/>
                <w:sz w:val="16"/>
                <w:szCs w:val="16"/>
                <w:lang w:bidi="ar-IQ"/>
              </w:rPr>
            </w:pPr>
            <w:r w:rsidRPr="0096211E">
              <w:rPr>
                <w:rFonts w:ascii="Simplified Arabic" w:hAnsi="Simplified Arabic" w:cs="Simplified Arabic"/>
                <w:b/>
                <w:bCs/>
                <w:sz w:val="16"/>
                <w:szCs w:val="16"/>
                <w:rtl/>
                <w:lang w:bidi="ar-IQ"/>
              </w:rPr>
              <w:t>1</w:t>
            </w:r>
            <w:r w:rsidR="000B5AB7" w:rsidRPr="0096211E">
              <w:rPr>
                <w:rFonts w:ascii="Simplified Arabic" w:hAnsi="Simplified Arabic" w:cs="Simplified Arabic"/>
                <w:b/>
                <w:bCs/>
                <w:sz w:val="16"/>
                <w:szCs w:val="16"/>
                <w:rtl/>
                <w:lang w:bidi="ar-IQ"/>
              </w:rPr>
              <w:t>- ممارسة الصيرفة التجارية والاستثمارية.</w:t>
            </w:r>
          </w:p>
          <w:p w:rsidR="000B5AB7" w:rsidRPr="0096211E" w:rsidRDefault="000B5AB7" w:rsidP="0096211E">
            <w:pPr>
              <w:contextualSpacing/>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2-  منح التسهيلات الائتمانية المتنوعة.</w:t>
            </w:r>
          </w:p>
          <w:p w:rsidR="000B5AB7" w:rsidRPr="0096211E" w:rsidRDefault="000B5AB7" w:rsidP="0096211E">
            <w:pPr>
              <w:contextualSpacing/>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3 - تقديم الخدمات المصرفية للزبائن.</w:t>
            </w:r>
          </w:p>
          <w:p w:rsidR="000B5AB7" w:rsidRPr="0096211E" w:rsidRDefault="000B5AB7" w:rsidP="0096211E">
            <w:pPr>
              <w:rPr>
                <w:rFonts w:ascii="Simplified Arabic" w:hAnsi="Simplified Arabic" w:cs="Simplified Arabic"/>
                <w:b/>
                <w:bCs/>
                <w:sz w:val="16"/>
                <w:szCs w:val="16"/>
                <w:rtl/>
              </w:rPr>
            </w:pPr>
            <w:r w:rsidRPr="0096211E">
              <w:rPr>
                <w:rFonts w:ascii="Simplified Arabic" w:hAnsi="Simplified Arabic" w:cs="Simplified Arabic"/>
                <w:b/>
                <w:bCs/>
                <w:sz w:val="16"/>
                <w:szCs w:val="16"/>
                <w:rtl/>
                <w:lang w:bidi="ar-IQ"/>
              </w:rPr>
              <w:t>4-  توطين رواتب الموظفين</w:t>
            </w:r>
          </w:p>
        </w:tc>
      </w:tr>
      <w:tr w:rsidR="000B5AB7" w:rsidRPr="0096211E" w:rsidTr="00D45A85">
        <w:trPr>
          <w:jc w:val="center"/>
        </w:trPr>
        <w:tc>
          <w:tcPr>
            <w:tcW w:w="359" w:type="dxa"/>
            <w:shd w:val="clear" w:color="auto" w:fill="F2F2F2" w:themeFill="background1" w:themeFillShade="F2"/>
          </w:tcPr>
          <w:p w:rsidR="000B5AB7" w:rsidRPr="0096211E" w:rsidRDefault="000B5AB7" w:rsidP="0096211E">
            <w:pPr>
              <w:jc w:val="lowKashida"/>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lang w:bidi="ar-IQ"/>
              </w:rPr>
              <w:t>2</w:t>
            </w:r>
          </w:p>
        </w:tc>
        <w:tc>
          <w:tcPr>
            <w:tcW w:w="1711" w:type="dxa"/>
            <w:shd w:val="clear" w:color="auto" w:fill="F2F2F2" w:themeFill="background1" w:themeFillShade="F2"/>
          </w:tcPr>
          <w:p w:rsidR="000B5AB7" w:rsidRPr="0096211E" w:rsidRDefault="000B5AB7" w:rsidP="0096211E">
            <w:pPr>
              <w:jc w:val="lowKashida"/>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lang w:bidi="ar-IQ"/>
              </w:rPr>
              <w:t>الأهلي العراقي</w:t>
            </w:r>
          </w:p>
        </w:tc>
        <w:tc>
          <w:tcPr>
            <w:tcW w:w="3544" w:type="dxa"/>
          </w:tcPr>
          <w:p w:rsidR="000B5AB7" w:rsidRPr="0096211E" w:rsidRDefault="000B5AB7" w:rsidP="0096211E">
            <w:pPr>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تأسس المصرف في (2/2/1995), وبلغ رأس ماله الحالي بمقداره(250) مليار, ويتكون من (6) فروع موزعة في بغداد ومحافظات العراق.</w:t>
            </w:r>
          </w:p>
        </w:tc>
        <w:tc>
          <w:tcPr>
            <w:tcW w:w="3134" w:type="dxa"/>
          </w:tcPr>
          <w:p w:rsidR="000B5AB7" w:rsidRPr="0096211E" w:rsidRDefault="000B5AB7" w:rsidP="0096211E">
            <w:pPr>
              <w:jc w:val="lowKashida"/>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lang w:bidi="ar-IQ"/>
              </w:rPr>
              <w:t xml:space="preserve">نفس الخدمات السابقة, فضلاً عن </w:t>
            </w:r>
            <w:r w:rsidRPr="0096211E">
              <w:rPr>
                <w:rFonts w:ascii="Simplified Arabic" w:hAnsi="Simplified Arabic" w:cs="Simplified Arabic"/>
                <w:b/>
                <w:bCs/>
                <w:sz w:val="16"/>
                <w:szCs w:val="16"/>
                <w:rtl/>
                <w:lang w:bidi="ar-IQ"/>
              </w:rPr>
              <w:t xml:space="preserve"> سداد المدفوعات نيابة عن الغير</w:t>
            </w:r>
            <w:r w:rsidRPr="0096211E">
              <w:rPr>
                <w:rFonts w:ascii="Simplified Arabic" w:hAnsi="Simplified Arabic" w:cs="Simplified Arabic"/>
                <w:b/>
                <w:bCs/>
                <w:color w:val="000000"/>
                <w:sz w:val="16"/>
                <w:szCs w:val="16"/>
                <w:rtl/>
                <w:lang w:bidi="ar-IQ"/>
              </w:rPr>
              <w:t>.</w:t>
            </w:r>
          </w:p>
        </w:tc>
      </w:tr>
      <w:tr w:rsidR="000B5AB7" w:rsidRPr="0096211E" w:rsidTr="00D45A85">
        <w:trPr>
          <w:jc w:val="center"/>
        </w:trPr>
        <w:tc>
          <w:tcPr>
            <w:tcW w:w="359" w:type="dxa"/>
            <w:shd w:val="clear" w:color="auto" w:fill="F2F2F2" w:themeFill="background1" w:themeFillShade="F2"/>
          </w:tcPr>
          <w:p w:rsidR="000B5AB7" w:rsidRPr="0096211E" w:rsidRDefault="000B5AB7" w:rsidP="0096211E">
            <w:pPr>
              <w:jc w:val="lowKashida"/>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lang w:bidi="ar-IQ"/>
              </w:rPr>
              <w:t>3</w:t>
            </w:r>
          </w:p>
        </w:tc>
        <w:tc>
          <w:tcPr>
            <w:tcW w:w="1711" w:type="dxa"/>
            <w:shd w:val="clear" w:color="auto" w:fill="F2F2F2" w:themeFill="background1" w:themeFillShade="F2"/>
          </w:tcPr>
          <w:p w:rsidR="000B5AB7" w:rsidRPr="0096211E" w:rsidRDefault="000B5AB7" w:rsidP="0096211E">
            <w:pPr>
              <w:jc w:val="lowKashida"/>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lang w:bidi="ar-IQ"/>
              </w:rPr>
              <w:t>الخليج التجاري</w:t>
            </w:r>
          </w:p>
        </w:tc>
        <w:tc>
          <w:tcPr>
            <w:tcW w:w="3544" w:type="dxa"/>
          </w:tcPr>
          <w:p w:rsidR="000B5AB7" w:rsidRPr="0096211E" w:rsidRDefault="000B5AB7" w:rsidP="0096211E">
            <w:pPr>
              <w:jc w:val="lowKashida"/>
              <w:rPr>
                <w:rFonts w:ascii="Simplified Arabic" w:hAnsi="Simplified Arabic" w:cs="Simplified Arabic"/>
                <w:b/>
                <w:bCs/>
                <w:color w:val="000000"/>
                <w:sz w:val="16"/>
                <w:szCs w:val="16"/>
                <w:rtl/>
                <w:lang w:bidi="ar-IQ"/>
              </w:rPr>
            </w:pPr>
            <w:r w:rsidRPr="0096211E">
              <w:rPr>
                <w:rFonts w:ascii="Simplified Arabic" w:hAnsi="Simplified Arabic" w:cs="Simplified Arabic"/>
                <w:b/>
                <w:bCs/>
                <w:sz w:val="16"/>
                <w:szCs w:val="16"/>
                <w:rtl/>
                <w:lang w:bidi="ar-IQ"/>
              </w:rPr>
              <w:t>تأسس المصرف في (20/10/1999), وبلغ رأس ماله الحالي بمقداره(300) مليار, ويتكون من (13) فروع موزعة في بغداد ومحافظات العراق</w:t>
            </w:r>
            <w:r w:rsidRPr="0096211E">
              <w:rPr>
                <w:rFonts w:ascii="Simplified Arabic" w:hAnsi="Simplified Arabic" w:cs="Simplified Arabic"/>
                <w:b/>
                <w:bCs/>
                <w:color w:val="000000"/>
                <w:sz w:val="16"/>
                <w:szCs w:val="16"/>
                <w:rtl/>
                <w:lang w:bidi="ar-IQ"/>
              </w:rPr>
              <w:t>.</w:t>
            </w:r>
          </w:p>
        </w:tc>
        <w:tc>
          <w:tcPr>
            <w:tcW w:w="3134" w:type="dxa"/>
          </w:tcPr>
          <w:p w:rsidR="000B5AB7" w:rsidRPr="0096211E" w:rsidRDefault="000B5AB7" w:rsidP="0096211E">
            <w:pPr>
              <w:jc w:val="lowKashida"/>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lang w:bidi="ar-IQ"/>
              </w:rPr>
              <w:t xml:space="preserve">نفس الخدمات السابقة , فضلاً عن </w:t>
            </w:r>
            <w:r w:rsidRPr="0096211E">
              <w:rPr>
                <w:rFonts w:ascii="Simplified Arabic" w:hAnsi="Simplified Arabic" w:cs="Simplified Arabic"/>
                <w:b/>
                <w:bCs/>
                <w:sz w:val="16"/>
                <w:szCs w:val="16"/>
                <w:rtl/>
                <w:lang w:bidi="ar-IQ"/>
              </w:rPr>
              <w:t>تقديم  خدمات الوساطة المالية</w:t>
            </w:r>
            <w:r w:rsidRPr="0096211E">
              <w:rPr>
                <w:rFonts w:ascii="Simplified Arabic" w:hAnsi="Simplified Arabic" w:cs="Simplified Arabic"/>
                <w:b/>
                <w:bCs/>
                <w:color w:val="000000"/>
                <w:sz w:val="16"/>
                <w:szCs w:val="16"/>
                <w:rtl/>
                <w:lang w:bidi="ar-IQ"/>
              </w:rPr>
              <w:t>.</w:t>
            </w:r>
          </w:p>
        </w:tc>
      </w:tr>
      <w:tr w:rsidR="00FD700A" w:rsidRPr="0096211E" w:rsidTr="00D45A85">
        <w:trPr>
          <w:jc w:val="center"/>
        </w:trPr>
        <w:tc>
          <w:tcPr>
            <w:tcW w:w="359" w:type="dxa"/>
            <w:shd w:val="clear" w:color="auto" w:fill="F2F2F2" w:themeFill="background1" w:themeFillShade="F2"/>
          </w:tcPr>
          <w:p w:rsidR="00FD700A" w:rsidRPr="0096211E" w:rsidRDefault="00FD700A" w:rsidP="0096211E">
            <w:pPr>
              <w:jc w:val="lowKashida"/>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lang w:bidi="ar-IQ"/>
              </w:rPr>
              <w:t>4</w:t>
            </w:r>
          </w:p>
        </w:tc>
        <w:tc>
          <w:tcPr>
            <w:tcW w:w="1711" w:type="dxa"/>
            <w:shd w:val="clear" w:color="auto" w:fill="F2F2F2" w:themeFill="background1" w:themeFillShade="F2"/>
          </w:tcPr>
          <w:p w:rsidR="00FD700A" w:rsidRPr="0096211E" w:rsidRDefault="00FD700A" w:rsidP="0096211E">
            <w:pPr>
              <w:jc w:val="lowKashida"/>
              <w:rPr>
                <w:rFonts w:ascii="Simplified Arabic" w:hAnsi="Simplified Arabic" w:cs="Simplified Arabic"/>
                <w:b/>
                <w:bCs/>
                <w:color w:val="000000"/>
                <w:sz w:val="16"/>
                <w:szCs w:val="16"/>
                <w:rtl/>
                <w:lang w:bidi="ar-IQ"/>
              </w:rPr>
            </w:pPr>
            <w:r w:rsidRPr="0096211E">
              <w:rPr>
                <w:rFonts w:ascii="Simplified Arabic" w:eastAsia="Calibri" w:hAnsi="Simplified Arabic" w:cs="Simplified Arabic"/>
                <w:b/>
                <w:bCs/>
                <w:color w:val="000000"/>
                <w:sz w:val="16"/>
                <w:szCs w:val="16"/>
                <w:rtl/>
                <w:lang w:bidi="ar-IQ"/>
              </w:rPr>
              <w:t>المنصور للاستثمار</w:t>
            </w:r>
          </w:p>
        </w:tc>
        <w:tc>
          <w:tcPr>
            <w:tcW w:w="3544" w:type="dxa"/>
          </w:tcPr>
          <w:p w:rsidR="00FD700A" w:rsidRPr="0096211E" w:rsidRDefault="00FD700A" w:rsidP="0096211E">
            <w:pPr>
              <w:jc w:val="lowKashida"/>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تأسس المصرف في عام (13/9/2005), وبلغ رأس ماله الحالي بمقداره (250) مليار, ويتكون من (7) فروع موزعة في بغداد ومحافظات العراق.</w:t>
            </w:r>
          </w:p>
        </w:tc>
        <w:tc>
          <w:tcPr>
            <w:tcW w:w="3134" w:type="dxa"/>
          </w:tcPr>
          <w:p w:rsidR="000C79AC" w:rsidRPr="0096211E" w:rsidRDefault="000C79AC" w:rsidP="0096211E">
            <w:pPr>
              <w:pStyle w:val="ListParagraph"/>
              <w:numPr>
                <w:ilvl w:val="0"/>
                <w:numId w:val="11"/>
              </w:numPr>
              <w:ind w:left="175" w:hanging="175"/>
              <w:jc w:val="lowKashida"/>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تقديم منتجات وخدمات مصرفية و ائتمانية شاملة.</w:t>
            </w:r>
          </w:p>
          <w:p w:rsidR="000C79AC" w:rsidRPr="0096211E" w:rsidRDefault="000C79AC" w:rsidP="0096211E">
            <w:pPr>
              <w:pStyle w:val="ListParagraph"/>
              <w:numPr>
                <w:ilvl w:val="0"/>
                <w:numId w:val="11"/>
              </w:numPr>
              <w:ind w:left="175" w:hanging="175"/>
              <w:jc w:val="lowKashida"/>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القيام بالصيرفة التجارية من قبول ودائع وفتح حسابات جارية وتوفير ولأجل.</w:t>
            </w:r>
          </w:p>
          <w:p w:rsidR="000C79AC" w:rsidRPr="0096211E" w:rsidRDefault="000C79AC" w:rsidP="0096211E">
            <w:pPr>
              <w:pStyle w:val="ListParagraph"/>
              <w:numPr>
                <w:ilvl w:val="0"/>
                <w:numId w:val="11"/>
              </w:numPr>
              <w:ind w:left="175" w:hanging="175"/>
              <w:jc w:val="lowKashida"/>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فتح اعتمادات مستنديه صادرة وواردة.</w:t>
            </w:r>
          </w:p>
          <w:p w:rsidR="000C79AC" w:rsidRPr="0096211E" w:rsidRDefault="000C79AC" w:rsidP="0096211E">
            <w:pPr>
              <w:pStyle w:val="ListParagraph"/>
              <w:numPr>
                <w:ilvl w:val="0"/>
                <w:numId w:val="11"/>
              </w:numPr>
              <w:ind w:left="175" w:hanging="175"/>
              <w:jc w:val="lowKashida"/>
              <w:rPr>
                <w:rFonts w:ascii="Simplified Arabic" w:hAnsi="Simplified Arabic" w:cs="Simplified Arabic"/>
                <w:b/>
                <w:bCs/>
                <w:sz w:val="16"/>
                <w:szCs w:val="16"/>
                <w:lang w:bidi="ar-IQ"/>
              </w:rPr>
            </w:pPr>
            <w:r w:rsidRPr="0096211E">
              <w:rPr>
                <w:rFonts w:ascii="Simplified Arabic" w:hAnsi="Simplified Arabic" w:cs="Simplified Arabic"/>
                <w:b/>
                <w:bCs/>
                <w:sz w:val="16"/>
                <w:szCs w:val="16"/>
                <w:rtl/>
                <w:lang w:bidi="ar-IQ"/>
              </w:rPr>
              <w:t>إصدار خطابات الضمان المحلية والخارجية.</w:t>
            </w:r>
          </w:p>
          <w:p w:rsidR="000C79AC" w:rsidRPr="0096211E" w:rsidRDefault="000C79AC" w:rsidP="0096211E">
            <w:pPr>
              <w:pStyle w:val="ListParagraph"/>
              <w:numPr>
                <w:ilvl w:val="0"/>
                <w:numId w:val="11"/>
              </w:numPr>
              <w:ind w:left="175" w:hanging="175"/>
              <w:jc w:val="lowKashida"/>
              <w:rPr>
                <w:rFonts w:ascii="Simplified Arabic" w:hAnsi="Simplified Arabic" w:cs="Simplified Arabic"/>
                <w:b/>
                <w:bCs/>
                <w:sz w:val="16"/>
                <w:szCs w:val="16"/>
                <w:lang w:bidi="ar-IQ"/>
              </w:rPr>
            </w:pPr>
            <w:r w:rsidRPr="0096211E">
              <w:rPr>
                <w:rFonts w:ascii="Simplified Arabic" w:hAnsi="Simplified Arabic" w:cs="Simplified Arabic"/>
                <w:b/>
                <w:bCs/>
                <w:sz w:val="16"/>
                <w:szCs w:val="16"/>
                <w:rtl/>
                <w:lang w:bidi="ar-IQ"/>
              </w:rPr>
              <w:t xml:space="preserve"> إصدار السفاتج والصكوك المصدقة.</w:t>
            </w:r>
          </w:p>
          <w:p w:rsidR="00FD700A" w:rsidRPr="0096211E" w:rsidRDefault="000C79AC" w:rsidP="0096211E">
            <w:pPr>
              <w:pStyle w:val="ListParagraph"/>
              <w:numPr>
                <w:ilvl w:val="0"/>
                <w:numId w:val="11"/>
              </w:numPr>
              <w:ind w:left="175" w:hanging="175"/>
              <w:jc w:val="lowKashida"/>
              <w:rPr>
                <w:rFonts w:ascii="Simplified Arabic" w:hAnsi="Simplified Arabic" w:cs="Simplified Arabic"/>
                <w:b/>
                <w:bCs/>
                <w:sz w:val="16"/>
                <w:szCs w:val="16"/>
                <w:lang w:bidi="ar-IQ"/>
              </w:rPr>
            </w:pPr>
            <w:r w:rsidRPr="0096211E">
              <w:rPr>
                <w:rFonts w:ascii="Simplified Arabic" w:hAnsi="Simplified Arabic" w:cs="Simplified Arabic"/>
                <w:b/>
                <w:bCs/>
                <w:sz w:val="16"/>
                <w:szCs w:val="16"/>
                <w:rtl/>
                <w:lang w:bidi="ar-IQ"/>
              </w:rPr>
              <w:t xml:space="preserve"> توطين رواتب الموظفين</w:t>
            </w:r>
          </w:p>
          <w:p w:rsidR="000C79AC" w:rsidRPr="0096211E" w:rsidRDefault="000C79AC" w:rsidP="0096211E">
            <w:pPr>
              <w:pStyle w:val="ListParagraph"/>
              <w:numPr>
                <w:ilvl w:val="0"/>
                <w:numId w:val="11"/>
              </w:numPr>
              <w:ind w:left="317" w:hanging="317"/>
              <w:jc w:val="lowKashida"/>
              <w:rPr>
                <w:rFonts w:ascii="Simplified Arabic" w:hAnsi="Simplified Arabic" w:cs="Simplified Arabic"/>
                <w:b/>
                <w:bCs/>
                <w:color w:val="000000" w:themeColor="text1"/>
                <w:sz w:val="16"/>
                <w:szCs w:val="16"/>
                <w:rtl/>
                <w:lang w:bidi="ar-IQ"/>
              </w:rPr>
            </w:pPr>
            <w:r w:rsidRPr="0096211E">
              <w:rPr>
                <w:rFonts w:ascii="Simplified Arabic" w:hAnsi="Simplified Arabic" w:cs="Simplified Arabic"/>
                <w:b/>
                <w:bCs/>
                <w:sz w:val="16"/>
                <w:szCs w:val="16"/>
                <w:rtl/>
                <w:lang w:bidi="ar-IQ"/>
              </w:rPr>
              <w:t>ممارسة الانشطة</w:t>
            </w:r>
            <w:r w:rsidRPr="0096211E">
              <w:rPr>
                <w:rFonts w:ascii="Simplified Arabic" w:hAnsi="Simplified Arabic" w:cs="Simplified Arabic"/>
                <w:b/>
                <w:bCs/>
                <w:color w:val="000000" w:themeColor="text1"/>
                <w:sz w:val="16"/>
                <w:szCs w:val="16"/>
                <w:rtl/>
                <w:lang w:bidi="ar-IQ"/>
              </w:rPr>
              <w:t xml:space="preserve"> الاستثمارية في الداخل والخارج.</w:t>
            </w:r>
          </w:p>
        </w:tc>
      </w:tr>
    </w:tbl>
    <w:p w:rsidR="00AC4B11" w:rsidRPr="00D45A85" w:rsidRDefault="00AC4B11" w:rsidP="00D45A85">
      <w:pPr>
        <w:spacing w:after="0" w:line="240" w:lineRule="auto"/>
        <w:jc w:val="center"/>
        <w:rPr>
          <w:rFonts w:ascii="Simplified Arabic" w:hAnsi="Simplified Arabic" w:cs="Simplified Arabic"/>
          <w:color w:val="000000" w:themeColor="text1"/>
          <w:sz w:val="20"/>
          <w:szCs w:val="20"/>
          <w:rtl/>
          <w:lang w:bidi="ar-IQ"/>
        </w:rPr>
      </w:pPr>
      <w:r w:rsidRPr="00D45A85">
        <w:rPr>
          <w:rFonts w:ascii="Simplified Arabic" w:hAnsi="Simplified Arabic" w:cs="Simplified Arabic"/>
          <w:color w:val="000000" w:themeColor="text1"/>
          <w:sz w:val="20"/>
          <w:szCs w:val="20"/>
          <w:rtl/>
          <w:lang w:bidi="ar-IQ"/>
        </w:rPr>
        <w:t>المصدر</w:t>
      </w:r>
      <w:r w:rsidR="001C1AE9" w:rsidRPr="00D45A85">
        <w:rPr>
          <w:rFonts w:ascii="Simplified Arabic" w:hAnsi="Simplified Arabic" w:cs="Simplified Arabic"/>
          <w:color w:val="000000" w:themeColor="text1"/>
          <w:sz w:val="20"/>
          <w:szCs w:val="20"/>
          <w:rtl/>
          <w:lang w:bidi="ar-IQ"/>
        </w:rPr>
        <w:t>:</w:t>
      </w:r>
      <w:r w:rsidRPr="00D45A85">
        <w:rPr>
          <w:rFonts w:ascii="Simplified Arabic" w:hAnsi="Simplified Arabic" w:cs="Simplified Arabic"/>
          <w:color w:val="000000" w:themeColor="text1"/>
          <w:sz w:val="20"/>
          <w:szCs w:val="20"/>
          <w:rtl/>
          <w:lang w:bidi="ar-IQ"/>
        </w:rPr>
        <w:t xml:space="preserve"> من إعداد الباحثة</w:t>
      </w:r>
    </w:p>
    <w:p w:rsidR="000B5AB7" w:rsidRDefault="000B5AB7" w:rsidP="005266C9">
      <w:pPr>
        <w:spacing w:after="0" w:line="240" w:lineRule="auto"/>
        <w:jc w:val="both"/>
        <w:rPr>
          <w:rFonts w:ascii="Simplified Arabic" w:eastAsia="Calibri" w:hAnsi="Simplified Arabic" w:cs="Simplified Arabic"/>
          <w:color w:val="000000"/>
          <w:sz w:val="24"/>
          <w:szCs w:val="24"/>
          <w:rtl/>
        </w:rPr>
      </w:pPr>
      <w:r w:rsidRPr="00166D47">
        <w:rPr>
          <w:rFonts w:ascii="Simplified Arabic" w:eastAsia="Calibri" w:hAnsi="Simplified Arabic" w:cs="Simplified Arabic"/>
          <w:b/>
          <w:bCs/>
          <w:color w:val="000000"/>
          <w:sz w:val="24"/>
          <w:szCs w:val="24"/>
          <w:rtl/>
          <w:lang w:bidi="ar-IQ"/>
        </w:rPr>
        <w:t>تاسعاً:- عينة البحث</w:t>
      </w:r>
      <w:r w:rsidR="005266C9">
        <w:rPr>
          <w:rFonts w:ascii="Simplified Arabic" w:eastAsia="Calibri" w:hAnsi="Simplified Arabic" w:cs="Simplified Arabic" w:hint="cs"/>
          <w:b/>
          <w:bCs/>
          <w:color w:val="000000"/>
          <w:sz w:val="24"/>
          <w:szCs w:val="24"/>
          <w:rtl/>
          <w:lang w:bidi="ar-IQ"/>
        </w:rPr>
        <w:t>:</w:t>
      </w:r>
      <w:r w:rsidRPr="00166D47">
        <w:rPr>
          <w:rFonts w:ascii="Simplified Arabic" w:eastAsia="Calibri" w:hAnsi="Simplified Arabic" w:cs="Simplified Arabic"/>
          <w:color w:val="000000"/>
          <w:sz w:val="24"/>
          <w:szCs w:val="24"/>
          <w:rtl/>
        </w:rPr>
        <w:t xml:space="preserve"> تم اعتماد العينة الطبقية العشوائية من المسؤولين في المصارف المبحوثة وفي المستويات الإدارية من </w:t>
      </w:r>
      <w:r w:rsidRPr="00166D47">
        <w:rPr>
          <w:rFonts w:ascii="Simplified Arabic" w:eastAsia="Calibri" w:hAnsi="Simplified Arabic" w:cs="Simplified Arabic"/>
          <w:color w:val="000000"/>
          <w:sz w:val="24"/>
          <w:szCs w:val="24"/>
          <w:rtl/>
          <w:lang w:bidi="ar-IQ"/>
        </w:rPr>
        <w:t>(مدير دائرة, رئيس قسم, م. رئيس قسم, مسؤول شعبة, مسؤول وحدة)</w:t>
      </w:r>
      <w:r w:rsidRPr="00166D47">
        <w:rPr>
          <w:rFonts w:ascii="Simplified Arabic" w:eastAsia="Calibri" w:hAnsi="Simplified Arabic" w:cs="Simplified Arabic"/>
          <w:color w:val="000000"/>
          <w:sz w:val="24"/>
          <w:szCs w:val="24"/>
          <w:rtl/>
        </w:rPr>
        <w:t>, والبالغ عددهم (</w:t>
      </w:r>
      <w:r w:rsidR="00FD700A" w:rsidRPr="00166D47">
        <w:rPr>
          <w:rFonts w:ascii="Simplified Arabic" w:eastAsia="Calibri" w:hAnsi="Simplified Arabic" w:cs="Simplified Arabic"/>
          <w:color w:val="000000"/>
          <w:sz w:val="24"/>
          <w:szCs w:val="24"/>
          <w:rtl/>
        </w:rPr>
        <w:t>138</w:t>
      </w:r>
      <w:r w:rsidRPr="00166D47">
        <w:rPr>
          <w:rFonts w:ascii="Simplified Arabic" w:eastAsia="Calibri" w:hAnsi="Simplified Arabic" w:cs="Simplified Arabic"/>
          <w:color w:val="000000"/>
          <w:sz w:val="24"/>
          <w:szCs w:val="24"/>
          <w:rtl/>
        </w:rPr>
        <w:t>) مبحوثا</w:t>
      </w:r>
      <w:r w:rsidRPr="00166D47">
        <w:rPr>
          <w:rFonts w:ascii="Simplified Arabic" w:eastAsia="Calibri" w:hAnsi="Simplified Arabic" w:cs="Simplified Arabic"/>
          <w:color w:val="000000"/>
          <w:sz w:val="24"/>
          <w:szCs w:val="24"/>
          <w:rtl/>
          <w:lang w:bidi="ar-IQ"/>
        </w:rPr>
        <w:t xml:space="preserve">, وهم يشكلون نسبة </w:t>
      </w:r>
      <w:r w:rsidRPr="00166D47">
        <w:rPr>
          <w:rFonts w:ascii="Simplified Arabic" w:eastAsia="Calibri" w:hAnsi="Simplified Arabic" w:cs="Simplified Arabic"/>
          <w:color w:val="000000"/>
          <w:sz w:val="24"/>
          <w:szCs w:val="24"/>
          <w:rtl/>
        </w:rPr>
        <w:t xml:space="preserve"> (</w:t>
      </w:r>
      <w:r w:rsidR="00457E50" w:rsidRPr="00166D47">
        <w:rPr>
          <w:rFonts w:ascii="Simplified Arabic" w:eastAsia="Calibri" w:hAnsi="Simplified Arabic" w:cs="Simplified Arabic"/>
          <w:color w:val="000000"/>
          <w:sz w:val="24"/>
          <w:szCs w:val="24"/>
          <w:rtl/>
        </w:rPr>
        <w:t>63.1</w:t>
      </w:r>
      <w:r w:rsidRPr="00166D47">
        <w:rPr>
          <w:rFonts w:ascii="Simplified Arabic" w:eastAsia="Calibri" w:hAnsi="Simplified Arabic" w:cs="Simplified Arabic"/>
          <w:color w:val="000000"/>
          <w:sz w:val="24"/>
          <w:szCs w:val="24"/>
          <w:rtl/>
        </w:rPr>
        <w:t>%) من إجمالي مجتمع البحث والبالغ</w:t>
      </w:r>
      <w:r w:rsidR="00987880" w:rsidRPr="00166D47">
        <w:rPr>
          <w:rFonts w:ascii="Simplified Arabic" w:eastAsia="Calibri" w:hAnsi="Simplified Arabic" w:cs="Simplified Arabic"/>
          <w:color w:val="000000"/>
          <w:sz w:val="24"/>
          <w:szCs w:val="24"/>
          <w:rtl/>
        </w:rPr>
        <w:t xml:space="preserve"> عددهم</w:t>
      </w:r>
      <w:r w:rsidRPr="00166D47">
        <w:rPr>
          <w:rFonts w:ascii="Simplified Arabic" w:eastAsia="Calibri" w:hAnsi="Simplified Arabic" w:cs="Simplified Arabic"/>
          <w:color w:val="000000"/>
          <w:sz w:val="24"/>
          <w:szCs w:val="24"/>
          <w:rtl/>
        </w:rPr>
        <w:t xml:space="preserve"> (</w:t>
      </w:r>
      <w:r w:rsidR="00457E50" w:rsidRPr="00166D47">
        <w:rPr>
          <w:rFonts w:ascii="Simplified Arabic" w:eastAsia="Calibri" w:hAnsi="Simplified Arabic" w:cs="Simplified Arabic"/>
          <w:color w:val="000000"/>
          <w:sz w:val="24"/>
          <w:szCs w:val="24"/>
          <w:rtl/>
        </w:rPr>
        <w:t>222</w:t>
      </w:r>
      <w:r w:rsidRPr="00166D47">
        <w:rPr>
          <w:rFonts w:ascii="Simplified Arabic" w:eastAsia="Calibri" w:hAnsi="Simplified Arabic" w:cs="Simplified Arabic"/>
          <w:color w:val="000000"/>
          <w:sz w:val="24"/>
          <w:szCs w:val="24"/>
          <w:rtl/>
        </w:rPr>
        <w:t>) شخصاً.</w:t>
      </w:r>
    </w:p>
    <w:p w:rsidR="000B5AB7" w:rsidRPr="00166D47" w:rsidRDefault="000B5AB7" w:rsidP="005266C9">
      <w:pPr>
        <w:spacing w:after="0" w:line="240" w:lineRule="auto"/>
        <w:jc w:val="both"/>
        <w:rPr>
          <w:rFonts w:ascii="Simplified Arabic" w:eastAsia="Calibri" w:hAnsi="Simplified Arabic" w:cs="Simplified Arabic"/>
          <w:color w:val="000000"/>
          <w:sz w:val="24"/>
          <w:szCs w:val="24"/>
          <w:rtl/>
          <w:lang w:bidi="ar-IQ"/>
        </w:rPr>
      </w:pPr>
      <w:r w:rsidRPr="00166D47">
        <w:rPr>
          <w:rFonts w:ascii="Simplified Arabic" w:eastAsia="Calibri" w:hAnsi="Simplified Arabic" w:cs="Simplified Arabic"/>
          <w:b/>
          <w:bCs/>
          <w:color w:val="000000"/>
          <w:sz w:val="24"/>
          <w:szCs w:val="24"/>
          <w:rtl/>
          <w:lang w:bidi="ar-IQ"/>
        </w:rPr>
        <w:t>عاشراً: أداة البحث</w:t>
      </w:r>
      <w:r w:rsidR="005266C9">
        <w:rPr>
          <w:rFonts w:ascii="Simplified Arabic" w:eastAsia="Calibri" w:hAnsi="Simplified Arabic" w:cs="Simplified Arabic" w:hint="cs"/>
          <w:b/>
          <w:bCs/>
          <w:color w:val="000000"/>
          <w:sz w:val="24"/>
          <w:szCs w:val="24"/>
          <w:rtl/>
          <w:lang w:bidi="ar-IQ"/>
        </w:rPr>
        <w:t>:</w:t>
      </w:r>
      <w:r w:rsidRPr="00166D47">
        <w:rPr>
          <w:rFonts w:ascii="Simplified Arabic" w:eastAsia="Calibri" w:hAnsi="Simplified Arabic" w:cs="Simplified Arabic"/>
          <w:color w:val="000000"/>
          <w:sz w:val="24"/>
          <w:szCs w:val="24"/>
          <w:rtl/>
          <w:lang w:bidi="ar-IQ"/>
        </w:rPr>
        <w:t>تم اعتماد الاستبانة كأداة رئيسة لجمع بيانات ومعلومات الجانب الميداني للبحث, فبعد اطلاع الباحثة على الأدبيات  المتعلقة بالموضوع , قامت بإعداد فقرات الاستبانة وتكييفها بما تتوافق وأهداف البحث الحالي, إذ تضمنت (</w:t>
      </w:r>
      <w:r w:rsidR="00457E50" w:rsidRPr="00166D47">
        <w:rPr>
          <w:rFonts w:ascii="Simplified Arabic" w:eastAsia="Calibri" w:hAnsi="Simplified Arabic" w:cs="Simplified Arabic"/>
          <w:color w:val="000000"/>
          <w:sz w:val="24"/>
          <w:szCs w:val="24"/>
          <w:rtl/>
          <w:lang w:bidi="ar-IQ"/>
        </w:rPr>
        <w:t>20</w:t>
      </w:r>
      <w:r w:rsidRPr="00166D47">
        <w:rPr>
          <w:rFonts w:ascii="Simplified Arabic" w:eastAsia="Calibri" w:hAnsi="Simplified Arabic" w:cs="Simplified Arabic"/>
          <w:color w:val="000000"/>
          <w:sz w:val="24"/>
          <w:szCs w:val="24"/>
          <w:rtl/>
          <w:lang w:bidi="ar-IQ"/>
        </w:rPr>
        <w:t xml:space="preserve">) فقرة تتعلق بأبعاد </w:t>
      </w:r>
      <w:r w:rsidR="00457E50" w:rsidRPr="00166D47">
        <w:rPr>
          <w:rFonts w:ascii="Simplified Arabic" w:eastAsia="Calibri" w:hAnsi="Simplified Arabic" w:cs="Simplified Arabic"/>
          <w:color w:val="000000"/>
          <w:sz w:val="24"/>
          <w:szCs w:val="24"/>
          <w:rtl/>
          <w:lang w:bidi="ar-IQ"/>
        </w:rPr>
        <w:t>الثقة التنظيمية</w:t>
      </w:r>
      <w:r w:rsidRPr="00166D47">
        <w:rPr>
          <w:rFonts w:ascii="Simplified Arabic" w:eastAsia="Calibri" w:hAnsi="Simplified Arabic" w:cs="Simplified Arabic"/>
          <w:color w:val="000000"/>
          <w:sz w:val="24"/>
          <w:szCs w:val="24"/>
          <w:rtl/>
          <w:lang w:bidi="ar-IQ"/>
        </w:rPr>
        <w:t xml:space="preserve"> و (</w:t>
      </w:r>
      <w:r w:rsidR="00957209" w:rsidRPr="00166D47">
        <w:rPr>
          <w:rFonts w:ascii="Simplified Arabic" w:eastAsia="Calibri" w:hAnsi="Simplified Arabic" w:cs="Simplified Arabic"/>
          <w:color w:val="000000"/>
          <w:sz w:val="24"/>
          <w:szCs w:val="24"/>
          <w:rtl/>
          <w:lang w:bidi="ar-IQ"/>
        </w:rPr>
        <w:t>15</w:t>
      </w:r>
      <w:r w:rsidRPr="00166D47">
        <w:rPr>
          <w:rFonts w:ascii="Simplified Arabic" w:eastAsia="Calibri" w:hAnsi="Simplified Arabic" w:cs="Simplified Arabic"/>
          <w:color w:val="000000"/>
          <w:sz w:val="24"/>
          <w:szCs w:val="24"/>
          <w:rtl/>
          <w:lang w:bidi="ar-IQ"/>
        </w:rPr>
        <w:t xml:space="preserve">) فقرة تتعلق بأبعاد </w:t>
      </w:r>
      <w:r w:rsidR="00457E50" w:rsidRPr="00166D47">
        <w:rPr>
          <w:rFonts w:ascii="Simplified Arabic" w:eastAsia="Calibri" w:hAnsi="Simplified Arabic" w:cs="Simplified Arabic"/>
          <w:color w:val="000000"/>
          <w:sz w:val="24"/>
          <w:szCs w:val="24"/>
          <w:rtl/>
          <w:lang w:bidi="ar-IQ"/>
        </w:rPr>
        <w:t>المكانة الاستراتيجية</w:t>
      </w:r>
      <w:r w:rsidRPr="00166D47">
        <w:rPr>
          <w:rFonts w:ascii="Simplified Arabic" w:eastAsia="Calibri" w:hAnsi="Simplified Arabic" w:cs="Simplified Arabic"/>
          <w:color w:val="000000"/>
          <w:sz w:val="24"/>
          <w:szCs w:val="24"/>
          <w:rtl/>
          <w:lang w:bidi="ar-IQ"/>
        </w:rPr>
        <w:t>, فأصبح مجموع فقرات الاستبانة (</w:t>
      </w:r>
      <w:r w:rsidR="00457E50" w:rsidRPr="00166D47">
        <w:rPr>
          <w:rFonts w:ascii="Simplified Arabic" w:eastAsia="Calibri" w:hAnsi="Simplified Arabic" w:cs="Simplified Arabic"/>
          <w:color w:val="000000"/>
          <w:sz w:val="24"/>
          <w:szCs w:val="24"/>
          <w:rtl/>
          <w:lang w:bidi="ar-IQ"/>
        </w:rPr>
        <w:t>3</w:t>
      </w:r>
      <w:r w:rsidR="00957209" w:rsidRPr="00166D47">
        <w:rPr>
          <w:rFonts w:ascii="Simplified Arabic" w:eastAsia="Calibri" w:hAnsi="Simplified Arabic" w:cs="Simplified Arabic"/>
          <w:color w:val="000000"/>
          <w:sz w:val="24"/>
          <w:szCs w:val="24"/>
          <w:rtl/>
          <w:lang w:bidi="ar-IQ"/>
        </w:rPr>
        <w:t>5</w:t>
      </w:r>
      <w:r w:rsidRPr="00166D47">
        <w:rPr>
          <w:rFonts w:ascii="Simplified Arabic" w:eastAsia="Calibri" w:hAnsi="Simplified Arabic" w:cs="Simplified Arabic"/>
          <w:color w:val="000000"/>
          <w:sz w:val="24"/>
          <w:szCs w:val="24"/>
          <w:rtl/>
          <w:lang w:bidi="ar-IQ"/>
        </w:rPr>
        <w:t>) فقرة, وعلى مقياس ليكرت الخماسي (اتفق بشدة, اتفق,</w:t>
      </w:r>
      <w:r w:rsidR="00457E50" w:rsidRPr="00166D47">
        <w:rPr>
          <w:rFonts w:ascii="Simplified Arabic" w:eastAsia="Calibri" w:hAnsi="Simplified Arabic" w:cs="Simplified Arabic"/>
          <w:color w:val="000000"/>
          <w:sz w:val="24"/>
          <w:szCs w:val="24"/>
          <w:rtl/>
          <w:lang w:bidi="ar-IQ"/>
        </w:rPr>
        <w:t xml:space="preserve"> اتفق الى حد ما</w:t>
      </w:r>
      <w:r w:rsidRPr="00166D47">
        <w:rPr>
          <w:rFonts w:ascii="Simplified Arabic" w:eastAsia="Calibri" w:hAnsi="Simplified Arabic" w:cs="Simplified Arabic"/>
          <w:color w:val="000000"/>
          <w:sz w:val="24"/>
          <w:szCs w:val="24"/>
          <w:rtl/>
          <w:lang w:bidi="ar-IQ"/>
        </w:rPr>
        <w:t>, لااتفق, لااتفق بشدة)</w:t>
      </w:r>
      <w:r w:rsidR="00F810A6" w:rsidRPr="00166D47">
        <w:rPr>
          <w:rFonts w:ascii="Simplified Arabic" w:eastAsia="Calibri" w:hAnsi="Simplified Arabic" w:cs="Simplified Arabic"/>
          <w:color w:val="000000"/>
          <w:sz w:val="24"/>
          <w:szCs w:val="24"/>
          <w:rtl/>
          <w:lang w:bidi="ar-IQ"/>
        </w:rPr>
        <w:t xml:space="preserve"> وبأوزان (</w:t>
      </w:r>
      <w:r w:rsidR="00F810A6" w:rsidRPr="00166D47">
        <w:rPr>
          <w:rFonts w:ascii="Simplified Arabic" w:eastAsia="Calibri" w:hAnsi="Simplified Arabic" w:cs="Simplified Arabic"/>
          <w:color w:val="000000"/>
          <w:sz w:val="24"/>
          <w:szCs w:val="24"/>
          <w:lang w:bidi="ar-IQ"/>
        </w:rPr>
        <w:t>1,2,3,4,5</w:t>
      </w:r>
      <w:r w:rsidR="00F810A6" w:rsidRPr="00166D47">
        <w:rPr>
          <w:rFonts w:ascii="Simplified Arabic" w:eastAsia="Calibri" w:hAnsi="Simplified Arabic" w:cs="Simplified Arabic"/>
          <w:color w:val="000000"/>
          <w:sz w:val="24"/>
          <w:szCs w:val="24"/>
          <w:rtl/>
          <w:lang w:bidi="ar-IQ"/>
        </w:rPr>
        <w:t>) على التوالي</w:t>
      </w:r>
      <w:r w:rsidR="00B9289E" w:rsidRPr="00166D47">
        <w:rPr>
          <w:rFonts w:ascii="Simplified Arabic" w:eastAsia="Calibri" w:hAnsi="Simplified Arabic" w:cs="Simplified Arabic"/>
          <w:color w:val="000000"/>
          <w:sz w:val="24"/>
          <w:szCs w:val="24"/>
          <w:rtl/>
          <w:lang w:bidi="ar-IQ"/>
        </w:rPr>
        <w:t>.</w:t>
      </w:r>
    </w:p>
    <w:p w:rsidR="000B5AB7" w:rsidRPr="0096211E" w:rsidRDefault="000B5AB7" w:rsidP="005266C9">
      <w:pPr>
        <w:spacing w:after="0" w:line="240" w:lineRule="auto"/>
        <w:jc w:val="lowKashida"/>
        <w:rPr>
          <w:rFonts w:ascii="Simplified Arabic" w:eastAsia="Calibri" w:hAnsi="Simplified Arabic" w:cs="Simplified Arabic"/>
          <w:color w:val="000000"/>
          <w:sz w:val="24"/>
          <w:szCs w:val="24"/>
          <w:rtl/>
          <w:lang w:bidi="ar-IQ"/>
        </w:rPr>
      </w:pPr>
      <w:r w:rsidRPr="00166D47">
        <w:rPr>
          <w:rFonts w:ascii="Simplified Arabic" w:eastAsia="Calibri" w:hAnsi="Simplified Arabic" w:cs="Simplified Arabic"/>
          <w:b/>
          <w:bCs/>
          <w:color w:val="000000"/>
          <w:sz w:val="24"/>
          <w:szCs w:val="24"/>
          <w:rtl/>
          <w:lang w:bidi="ar-IQ"/>
        </w:rPr>
        <w:lastRenderedPageBreak/>
        <w:t xml:space="preserve">الحادي عشر: اختبار صدق الاستبانة </w:t>
      </w:r>
      <w:r w:rsidR="00F810A6" w:rsidRPr="00166D47">
        <w:rPr>
          <w:rFonts w:ascii="Simplified Arabic" w:eastAsia="Calibri" w:hAnsi="Simplified Arabic" w:cs="Simplified Arabic"/>
          <w:b/>
          <w:bCs/>
          <w:color w:val="000000"/>
          <w:sz w:val="24"/>
          <w:szCs w:val="24"/>
          <w:rtl/>
          <w:lang w:bidi="ar-IQ"/>
        </w:rPr>
        <w:t>و</w:t>
      </w:r>
      <w:r w:rsidRPr="00166D47">
        <w:rPr>
          <w:rFonts w:ascii="Simplified Arabic" w:eastAsia="Calibri" w:hAnsi="Simplified Arabic" w:cs="Simplified Arabic"/>
          <w:b/>
          <w:bCs/>
          <w:color w:val="000000"/>
          <w:sz w:val="24"/>
          <w:szCs w:val="24"/>
          <w:rtl/>
          <w:lang w:bidi="ar-IQ"/>
        </w:rPr>
        <w:t>ثباتها</w:t>
      </w:r>
      <w:r w:rsidR="005266C9">
        <w:rPr>
          <w:rFonts w:ascii="Simplified Arabic" w:eastAsia="Calibri" w:hAnsi="Simplified Arabic" w:cs="Simplified Arabic" w:hint="cs"/>
          <w:b/>
          <w:bCs/>
          <w:color w:val="000000"/>
          <w:sz w:val="24"/>
          <w:szCs w:val="24"/>
          <w:rtl/>
          <w:lang w:bidi="ar-IQ"/>
        </w:rPr>
        <w:t xml:space="preserve"> :</w:t>
      </w:r>
      <w:r w:rsidRPr="00166D47">
        <w:rPr>
          <w:rFonts w:ascii="Simplified Arabic" w:eastAsia="Times New Roman" w:hAnsi="Simplified Arabic" w:cs="Simplified Arabic"/>
          <w:color w:val="000000"/>
          <w:sz w:val="24"/>
          <w:szCs w:val="24"/>
          <w:rtl/>
          <w:lang w:bidi="ar-IQ"/>
        </w:rPr>
        <w:t>تم إجراء اختبار صدق المحتوى لفقرات الاستبانة من خلال طريقة المقارنة الطرفية فكانت قيمة (</w:t>
      </w:r>
      <w:r w:rsidRPr="00166D47">
        <w:rPr>
          <w:rFonts w:ascii="Simplified Arabic" w:eastAsia="Times New Roman" w:hAnsi="Simplified Arabic" w:cs="Simplified Arabic"/>
          <w:color w:val="000000"/>
          <w:sz w:val="24"/>
          <w:szCs w:val="24"/>
          <w:lang w:bidi="ar-IQ"/>
        </w:rPr>
        <w:t>t</w:t>
      </w:r>
      <w:r w:rsidRPr="00166D47">
        <w:rPr>
          <w:rFonts w:ascii="Simplified Arabic" w:eastAsia="Times New Roman" w:hAnsi="Simplified Arabic" w:cs="Simplified Arabic"/>
          <w:color w:val="000000"/>
          <w:sz w:val="24"/>
          <w:szCs w:val="24"/>
          <w:rtl/>
          <w:lang w:bidi="ar-IQ"/>
        </w:rPr>
        <w:t>) المحسوبة والبالغة (</w:t>
      </w:r>
      <w:r w:rsidR="00C42DCF" w:rsidRPr="00166D47">
        <w:rPr>
          <w:rFonts w:ascii="Simplified Arabic" w:eastAsia="Times New Roman" w:hAnsi="Simplified Arabic" w:cs="Simplified Arabic"/>
          <w:color w:val="000000"/>
          <w:sz w:val="24"/>
          <w:szCs w:val="24"/>
          <w:rtl/>
          <w:lang w:bidi="ar-IQ"/>
        </w:rPr>
        <w:t>10.795</w:t>
      </w:r>
      <w:r w:rsidRPr="00166D47">
        <w:rPr>
          <w:rFonts w:ascii="Simplified Arabic" w:eastAsia="Times New Roman" w:hAnsi="Simplified Arabic" w:cs="Simplified Arabic"/>
          <w:color w:val="000000"/>
          <w:sz w:val="24"/>
          <w:szCs w:val="24"/>
          <w:rtl/>
          <w:lang w:bidi="ar-IQ"/>
        </w:rPr>
        <w:t>) وهي اكبر من نظيرتها الجدولية والبالغة (</w:t>
      </w:r>
      <w:r w:rsidR="00C42DCF" w:rsidRPr="00166D47">
        <w:rPr>
          <w:rFonts w:ascii="Simplified Arabic" w:eastAsia="Times New Roman" w:hAnsi="Simplified Arabic" w:cs="Simplified Arabic"/>
          <w:color w:val="000000"/>
          <w:sz w:val="24"/>
          <w:szCs w:val="24"/>
          <w:rtl/>
          <w:lang w:bidi="ar-IQ"/>
        </w:rPr>
        <w:t>1.962</w:t>
      </w:r>
      <w:r w:rsidRPr="00166D47">
        <w:rPr>
          <w:rFonts w:ascii="Simplified Arabic" w:eastAsia="Times New Roman" w:hAnsi="Simplified Arabic" w:cs="Simplified Arabic"/>
          <w:color w:val="000000"/>
          <w:sz w:val="24"/>
          <w:szCs w:val="24"/>
          <w:rtl/>
          <w:lang w:bidi="ar-IQ"/>
        </w:rPr>
        <w:t>) عند مستوى معنوية (05</w:t>
      </w:r>
      <w:r w:rsidRPr="00166D47">
        <w:rPr>
          <w:rFonts w:ascii="Simplified Arabic" w:eastAsia="Times New Roman" w:hAnsi="Simplified Arabic" w:cs="Simplified Arabic"/>
          <w:color w:val="000000"/>
          <w:sz w:val="24"/>
          <w:szCs w:val="24"/>
          <w:lang w:bidi="ar-IQ"/>
        </w:rPr>
        <w:t>,</w:t>
      </w:r>
      <w:r w:rsidRPr="00166D47">
        <w:rPr>
          <w:rFonts w:ascii="Simplified Arabic" w:eastAsia="Times New Roman" w:hAnsi="Simplified Arabic" w:cs="Simplified Arabic"/>
          <w:color w:val="000000"/>
          <w:sz w:val="24"/>
          <w:szCs w:val="24"/>
          <w:rtl/>
          <w:lang w:bidi="ar-IQ"/>
        </w:rPr>
        <w:t>0),  مما يشير إلى صدق المقياس في جميع فقراته.</w:t>
      </w:r>
      <w:r w:rsidRPr="0096211E">
        <w:rPr>
          <w:rFonts w:ascii="Simplified Arabic" w:eastAsia="Times New Roman" w:hAnsi="Simplified Arabic" w:cs="Simplified Arabic"/>
          <w:color w:val="000000"/>
          <w:sz w:val="24"/>
          <w:szCs w:val="24"/>
          <w:rtl/>
          <w:lang w:bidi="ar-IQ"/>
        </w:rPr>
        <w:t xml:space="preserve">أما قياس ثبات الاستبانة فقد استعمل معامل (ألفا- كرونباخ) </w:t>
      </w:r>
      <w:r w:rsidR="00AB155C" w:rsidRPr="0096211E">
        <w:rPr>
          <w:rFonts w:ascii="Simplified Arabic" w:eastAsia="Times New Roman" w:hAnsi="Simplified Arabic" w:cs="Simplified Arabic"/>
          <w:color w:val="000000"/>
          <w:sz w:val="24"/>
          <w:szCs w:val="24"/>
          <w:rtl/>
          <w:lang w:bidi="ar-IQ"/>
        </w:rPr>
        <w:t xml:space="preserve">وفقاً لطريقة التجزئة النصفية </w:t>
      </w:r>
      <w:r w:rsidRPr="0096211E">
        <w:rPr>
          <w:rFonts w:ascii="Simplified Arabic" w:eastAsia="Times New Roman" w:hAnsi="Simplified Arabic" w:cs="Simplified Arabic"/>
          <w:color w:val="000000"/>
          <w:sz w:val="24"/>
          <w:szCs w:val="24"/>
          <w:rtl/>
          <w:lang w:bidi="ar-IQ"/>
        </w:rPr>
        <w:t>والتي بلغت قيمته (9</w:t>
      </w:r>
      <w:r w:rsidR="00647CD6" w:rsidRPr="0096211E">
        <w:rPr>
          <w:rFonts w:ascii="Simplified Arabic" w:eastAsia="Times New Roman" w:hAnsi="Simplified Arabic" w:cs="Simplified Arabic"/>
          <w:color w:val="000000"/>
          <w:sz w:val="24"/>
          <w:szCs w:val="24"/>
          <w:rtl/>
          <w:lang w:bidi="ar-IQ"/>
        </w:rPr>
        <w:t>3</w:t>
      </w:r>
      <w:r w:rsidRPr="0096211E">
        <w:rPr>
          <w:rFonts w:ascii="Simplified Arabic" w:eastAsia="Times New Roman" w:hAnsi="Simplified Arabic" w:cs="Simplified Arabic"/>
          <w:color w:val="000000"/>
          <w:sz w:val="24"/>
          <w:szCs w:val="24"/>
          <w:rtl/>
          <w:lang w:bidi="ar-IQ"/>
        </w:rPr>
        <w:t xml:space="preserve">%) وهي نسبة ممتازة تؤكد اعتماد نتائج الاستبانة بدرجة عالية. </w:t>
      </w:r>
    </w:p>
    <w:p w:rsidR="000B5AB7" w:rsidRPr="00166D47" w:rsidRDefault="000B5AB7" w:rsidP="005266C9">
      <w:pPr>
        <w:spacing w:after="0" w:line="240" w:lineRule="auto"/>
        <w:jc w:val="lowKashida"/>
        <w:rPr>
          <w:rFonts w:ascii="Simplified Arabic" w:eastAsia="Calibri" w:hAnsi="Simplified Arabic" w:cs="Simplified Arabic"/>
          <w:color w:val="000000"/>
          <w:sz w:val="24"/>
          <w:szCs w:val="24"/>
          <w:rtl/>
          <w:lang w:bidi="ar-IQ"/>
        </w:rPr>
      </w:pPr>
      <w:r w:rsidRPr="00166D47">
        <w:rPr>
          <w:rFonts w:ascii="Simplified Arabic" w:eastAsia="Calibri" w:hAnsi="Simplified Arabic" w:cs="Simplified Arabic"/>
          <w:b/>
          <w:bCs/>
          <w:color w:val="000000"/>
          <w:sz w:val="24"/>
          <w:szCs w:val="24"/>
          <w:rtl/>
          <w:lang w:bidi="ar-IQ"/>
        </w:rPr>
        <w:t>الثاني عشر: الأساليب الإحصائية المستخدمة</w:t>
      </w:r>
      <w:r w:rsidR="005266C9">
        <w:rPr>
          <w:rFonts w:ascii="Simplified Arabic" w:eastAsia="Calibri" w:hAnsi="Simplified Arabic" w:cs="Simplified Arabic" w:hint="cs"/>
          <w:b/>
          <w:bCs/>
          <w:color w:val="000000"/>
          <w:sz w:val="24"/>
          <w:szCs w:val="24"/>
          <w:rtl/>
          <w:lang w:bidi="ar-IQ"/>
        </w:rPr>
        <w:t>:</w:t>
      </w:r>
      <w:r w:rsidRPr="00166D47">
        <w:rPr>
          <w:rFonts w:ascii="Simplified Arabic" w:eastAsia="Times New Roman" w:hAnsi="Simplified Arabic" w:cs="Simplified Arabic"/>
          <w:color w:val="000000"/>
          <w:sz w:val="24"/>
          <w:szCs w:val="24"/>
          <w:rtl/>
          <w:lang w:bidi="ar-IQ"/>
        </w:rPr>
        <w:t xml:space="preserve">تم </w:t>
      </w:r>
      <w:r w:rsidR="00F810A6" w:rsidRPr="00166D47">
        <w:rPr>
          <w:rFonts w:ascii="Simplified Arabic" w:eastAsia="Times New Roman" w:hAnsi="Simplified Arabic" w:cs="Simplified Arabic"/>
          <w:color w:val="000000"/>
          <w:sz w:val="24"/>
          <w:szCs w:val="24"/>
          <w:rtl/>
          <w:lang w:bidi="ar-IQ"/>
        </w:rPr>
        <w:t>اعتماد</w:t>
      </w:r>
      <w:r w:rsidRPr="00166D47">
        <w:rPr>
          <w:rFonts w:ascii="Simplified Arabic" w:eastAsia="Times New Roman" w:hAnsi="Simplified Arabic" w:cs="Simplified Arabic"/>
          <w:color w:val="000000"/>
          <w:sz w:val="24"/>
          <w:szCs w:val="24"/>
          <w:rtl/>
          <w:lang w:bidi="ar-IQ"/>
        </w:rPr>
        <w:t xml:space="preserve"> البرنامج الإحصائي الجاهز </w:t>
      </w:r>
      <w:r w:rsidRPr="00166D47">
        <w:rPr>
          <w:rFonts w:ascii="Simplified Arabic" w:eastAsia="Times New Roman" w:hAnsi="Simplified Arabic" w:cs="Simplified Arabic"/>
          <w:color w:val="000000"/>
          <w:sz w:val="24"/>
          <w:szCs w:val="24"/>
          <w:lang w:bidi="ar-IQ"/>
        </w:rPr>
        <w:t>spss</w:t>
      </w:r>
      <w:r w:rsidR="00DA7A59" w:rsidRPr="00166D47">
        <w:rPr>
          <w:rFonts w:ascii="Simplified Arabic" w:eastAsia="Times New Roman" w:hAnsi="Simplified Arabic" w:cs="Simplified Arabic"/>
          <w:color w:val="000000"/>
          <w:sz w:val="24"/>
          <w:szCs w:val="24"/>
          <w:lang w:bidi="ar-IQ"/>
        </w:rPr>
        <w:t>)</w:t>
      </w:r>
      <w:r w:rsidR="00DA7A59" w:rsidRPr="00166D47">
        <w:rPr>
          <w:rFonts w:ascii="Simplified Arabic" w:eastAsia="Times New Roman" w:hAnsi="Simplified Arabic" w:cs="Simplified Arabic"/>
          <w:color w:val="000000"/>
          <w:sz w:val="24"/>
          <w:szCs w:val="24"/>
          <w:rtl/>
          <w:lang w:bidi="ar-IQ"/>
        </w:rPr>
        <w:t>)</w:t>
      </w:r>
      <w:r w:rsidR="003073A5" w:rsidRPr="00166D47">
        <w:rPr>
          <w:rFonts w:ascii="Simplified Arabic" w:eastAsia="Times New Roman" w:hAnsi="Simplified Arabic" w:cs="Simplified Arabic"/>
          <w:color w:val="000000"/>
          <w:sz w:val="24"/>
          <w:szCs w:val="24"/>
          <w:rtl/>
          <w:lang w:bidi="ar-IQ"/>
        </w:rPr>
        <w:t xml:space="preserve"> في احتساب ( النسب المئوية</w:t>
      </w:r>
      <w:r w:rsidRPr="00166D47">
        <w:rPr>
          <w:rFonts w:ascii="Simplified Arabic" w:eastAsia="Times New Roman" w:hAnsi="Simplified Arabic" w:cs="Simplified Arabic"/>
          <w:color w:val="000000"/>
          <w:sz w:val="24"/>
          <w:szCs w:val="24"/>
          <w:rtl/>
          <w:lang w:bidi="ar-IQ"/>
        </w:rPr>
        <w:t xml:space="preserve">, </w:t>
      </w:r>
      <w:r w:rsidR="00F810A6" w:rsidRPr="00166D47">
        <w:rPr>
          <w:rFonts w:ascii="Simplified Arabic" w:eastAsia="Times New Roman" w:hAnsi="Simplified Arabic" w:cs="Simplified Arabic"/>
          <w:color w:val="000000"/>
          <w:sz w:val="24"/>
          <w:szCs w:val="24"/>
          <w:rtl/>
          <w:lang w:bidi="ar-IQ"/>
        </w:rPr>
        <w:t>الوسط الحسابي المرجح</w:t>
      </w:r>
      <w:r w:rsidR="00457E50" w:rsidRPr="00166D47">
        <w:rPr>
          <w:rFonts w:ascii="Simplified Arabic" w:eastAsia="Times New Roman" w:hAnsi="Simplified Arabic" w:cs="Simplified Arabic"/>
          <w:color w:val="000000"/>
          <w:sz w:val="24"/>
          <w:szCs w:val="24"/>
          <w:rtl/>
          <w:lang w:bidi="ar-IQ"/>
        </w:rPr>
        <w:t xml:space="preserve"> </w:t>
      </w:r>
      <w:r w:rsidRPr="00166D47">
        <w:rPr>
          <w:rFonts w:ascii="Simplified Arabic" w:eastAsia="Times New Roman" w:hAnsi="Simplified Arabic" w:cs="Simplified Arabic"/>
          <w:color w:val="000000"/>
          <w:sz w:val="24"/>
          <w:szCs w:val="24"/>
          <w:rtl/>
          <w:lang w:bidi="ar-IQ"/>
        </w:rPr>
        <w:t>,</w:t>
      </w:r>
      <w:r w:rsidR="008D30DE" w:rsidRPr="00166D47">
        <w:rPr>
          <w:rFonts w:ascii="Simplified Arabic" w:eastAsia="Times New Roman" w:hAnsi="Simplified Arabic" w:cs="Simplified Arabic"/>
          <w:color w:val="000000"/>
          <w:sz w:val="24"/>
          <w:szCs w:val="24"/>
          <w:rtl/>
          <w:lang w:bidi="ar-IQ"/>
        </w:rPr>
        <w:t xml:space="preserve"> </w:t>
      </w:r>
      <w:r w:rsidRPr="00166D47">
        <w:rPr>
          <w:rFonts w:ascii="Simplified Arabic" w:eastAsia="Times New Roman" w:hAnsi="Simplified Arabic" w:cs="Simplified Arabic"/>
          <w:color w:val="000000"/>
          <w:sz w:val="24"/>
          <w:szCs w:val="24"/>
          <w:rtl/>
          <w:lang w:bidi="ar-IQ"/>
        </w:rPr>
        <w:t>الانحراف المعياري</w:t>
      </w:r>
      <w:r w:rsidR="00F810A6" w:rsidRPr="00166D47">
        <w:rPr>
          <w:rFonts w:ascii="Simplified Arabic" w:eastAsia="Times New Roman" w:hAnsi="Simplified Arabic" w:cs="Simplified Arabic"/>
          <w:color w:val="000000"/>
          <w:sz w:val="24"/>
          <w:szCs w:val="24"/>
          <w:rtl/>
          <w:lang w:bidi="ar-IQ"/>
        </w:rPr>
        <w:t xml:space="preserve"> </w:t>
      </w:r>
      <w:r w:rsidR="003073A5" w:rsidRPr="00166D47">
        <w:rPr>
          <w:rFonts w:ascii="Simplified Arabic" w:eastAsia="Times New Roman" w:hAnsi="Simplified Arabic" w:cs="Simplified Arabic"/>
          <w:color w:val="000000"/>
          <w:sz w:val="24"/>
          <w:szCs w:val="24"/>
          <w:rtl/>
          <w:lang w:bidi="ar-IQ"/>
        </w:rPr>
        <w:t>،</w:t>
      </w:r>
      <w:r w:rsidR="008D30DE" w:rsidRPr="00166D47">
        <w:rPr>
          <w:rFonts w:ascii="Simplified Arabic" w:eastAsia="Times New Roman" w:hAnsi="Simplified Arabic" w:cs="Simplified Arabic"/>
          <w:color w:val="000000"/>
          <w:sz w:val="24"/>
          <w:szCs w:val="24"/>
          <w:rtl/>
          <w:lang w:bidi="ar-IQ"/>
        </w:rPr>
        <w:t xml:space="preserve"> </w:t>
      </w:r>
      <w:r w:rsidR="00F810A6" w:rsidRPr="00166D47">
        <w:rPr>
          <w:rFonts w:ascii="Simplified Arabic" w:eastAsia="Times New Roman" w:hAnsi="Simplified Arabic" w:cs="Simplified Arabic"/>
          <w:color w:val="000000"/>
          <w:sz w:val="24"/>
          <w:szCs w:val="24"/>
          <w:rtl/>
          <w:lang w:bidi="ar-IQ"/>
        </w:rPr>
        <w:t>معامل</w:t>
      </w:r>
      <w:r w:rsidR="008D30DE" w:rsidRPr="00166D47">
        <w:rPr>
          <w:rFonts w:ascii="Simplified Arabic" w:eastAsia="Times New Roman" w:hAnsi="Simplified Arabic" w:cs="Simplified Arabic"/>
          <w:color w:val="000000"/>
          <w:sz w:val="24"/>
          <w:szCs w:val="24"/>
          <w:rtl/>
          <w:lang w:bidi="ar-IQ"/>
        </w:rPr>
        <w:t xml:space="preserve"> الارتباط</w:t>
      </w:r>
      <w:r w:rsidR="00F810A6" w:rsidRPr="00166D47">
        <w:rPr>
          <w:rFonts w:ascii="Simplified Arabic" w:eastAsia="Times New Roman" w:hAnsi="Simplified Arabic" w:cs="Simplified Arabic"/>
          <w:color w:val="000000"/>
          <w:sz w:val="24"/>
          <w:szCs w:val="24"/>
          <w:rtl/>
          <w:lang w:bidi="ar-IQ"/>
        </w:rPr>
        <w:t xml:space="preserve"> </w:t>
      </w:r>
      <w:r w:rsidRPr="00166D47">
        <w:rPr>
          <w:rFonts w:ascii="Simplified Arabic" w:eastAsia="Times New Roman" w:hAnsi="Simplified Arabic" w:cs="Simplified Arabic"/>
          <w:color w:val="000000"/>
          <w:sz w:val="24"/>
          <w:szCs w:val="24"/>
          <w:rtl/>
          <w:lang w:bidi="ar-IQ"/>
        </w:rPr>
        <w:t xml:space="preserve">, </w:t>
      </w:r>
      <w:r w:rsidR="00F810A6" w:rsidRPr="00166D47">
        <w:rPr>
          <w:rFonts w:ascii="Simplified Arabic" w:eastAsia="Times New Roman" w:hAnsi="Simplified Arabic" w:cs="Simplified Arabic"/>
          <w:color w:val="000000"/>
          <w:sz w:val="24"/>
          <w:szCs w:val="24"/>
          <w:rtl/>
          <w:lang w:bidi="ar-IQ"/>
        </w:rPr>
        <w:t xml:space="preserve">اختبار </w:t>
      </w:r>
      <w:r w:rsidR="00F810A6" w:rsidRPr="00166D47">
        <w:rPr>
          <w:rFonts w:ascii="Simplified Arabic" w:eastAsia="Times New Roman" w:hAnsi="Simplified Arabic" w:cs="Simplified Arabic"/>
          <w:color w:val="000000"/>
          <w:sz w:val="24"/>
          <w:szCs w:val="24"/>
          <w:lang w:bidi="ar-IQ"/>
        </w:rPr>
        <w:t>f</w:t>
      </w:r>
      <w:r w:rsidR="00F810A6" w:rsidRPr="00166D47">
        <w:rPr>
          <w:rFonts w:ascii="Simplified Arabic" w:eastAsia="Times New Roman" w:hAnsi="Simplified Arabic" w:cs="Simplified Arabic"/>
          <w:color w:val="000000"/>
          <w:sz w:val="24"/>
          <w:szCs w:val="24"/>
          <w:rtl/>
          <w:lang w:bidi="ar-IQ"/>
        </w:rPr>
        <w:t xml:space="preserve">، </w:t>
      </w:r>
      <w:r w:rsidRPr="00166D47">
        <w:rPr>
          <w:rFonts w:ascii="Simplified Arabic" w:eastAsia="Times New Roman" w:hAnsi="Simplified Arabic" w:cs="Simplified Arabic"/>
          <w:color w:val="000000"/>
          <w:sz w:val="24"/>
          <w:szCs w:val="24"/>
          <w:rtl/>
          <w:lang w:bidi="ar-IQ"/>
        </w:rPr>
        <w:t>معامل الاختلاف,</w:t>
      </w:r>
      <w:r w:rsidRPr="00166D47">
        <w:rPr>
          <w:rFonts w:ascii="Simplified Arabic" w:eastAsia="Calibri" w:hAnsi="Simplified Arabic" w:cs="Simplified Arabic"/>
          <w:color w:val="000000"/>
          <w:sz w:val="24"/>
          <w:szCs w:val="24"/>
          <w:rtl/>
          <w:lang w:bidi="ar-IQ"/>
        </w:rPr>
        <w:t xml:space="preserve"> تحليل التباين الأحادي)</w:t>
      </w:r>
      <w:r w:rsidR="00B9289E" w:rsidRPr="00166D47">
        <w:rPr>
          <w:rFonts w:ascii="Simplified Arabic" w:eastAsia="Calibri" w:hAnsi="Simplified Arabic" w:cs="Simplified Arabic"/>
          <w:color w:val="000000"/>
          <w:sz w:val="24"/>
          <w:szCs w:val="24"/>
          <w:rtl/>
          <w:lang w:bidi="ar-IQ"/>
        </w:rPr>
        <w:t>.</w:t>
      </w:r>
    </w:p>
    <w:p w:rsidR="00E36BDD" w:rsidRDefault="00E36BDD" w:rsidP="00166D47">
      <w:pPr>
        <w:spacing w:after="0" w:line="240" w:lineRule="auto"/>
        <w:jc w:val="center"/>
        <w:rPr>
          <w:rFonts w:ascii="Simplified Arabic" w:eastAsia="Calibri" w:hAnsi="Simplified Arabic" w:cs="Simplified Arabic"/>
          <w:b/>
          <w:bCs/>
          <w:color w:val="000000"/>
          <w:sz w:val="24"/>
          <w:szCs w:val="24"/>
          <w:rtl/>
          <w:lang w:bidi="ar-IQ"/>
        </w:rPr>
      </w:pPr>
    </w:p>
    <w:p w:rsidR="000B5AB7" w:rsidRPr="00166D47" w:rsidRDefault="000B5AB7" w:rsidP="00E36BDD">
      <w:pPr>
        <w:spacing w:after="0" w:line="240" w:lineRule="auto"/>
        <w:jc w:val="both"/>
        <w:rPr>
          <w:rFonts w:ascii="Simplified Arabic" w:eastAsia="Calibri" w:hAnsi="Simplified Arabic" w:cs="Simplified Arabic"/>
          <w:b/>
          <w:bCs/>
          <w:color w:val="000000"/>
          <w:sz w:val="24"/>
          <w:szCs w:val="24"/>
          <w:rtl/>
        </w:rPr>
      </w:pPr>
      <w:r w:rsidRPr="00166D47">
        <w:rPr>
          <w:rFonts w:ascii="Simplified Arabic" w:eastAsia="Calibri" w:hAnsi="Simplified Arabic" w:cs="Simplified Arabic"/>
          <w:b/>
          <w:bCs/>
          <w:color w:val="000000"/>
          <w:sz w:val="24"/>
          <w:szCs w:val="24"/>
          <w:rtl/>
          <w:lang w:bidi="ar-IQ"/>
        </w:rPr>
        <w:t>ال</w:t>
      </w:r>
      <w:r w:rsidR="00F810A6" w:rsidRPr="00166D47">
        <w:rPr>
          <w:rFonts w:ascii="Simplified Arabic" w:eastAsia="Calibri" w:hAnsi="Simplified Arabic" w:cs="Simplified Arabic"/>
          <w:b/>
          <w:bCs/>
          <w:color w:val="000000"/>
          <w:sz w:val="24"/>
          <w:szCs w:val="24"/>
          <w:rtl/>
          <w:lang w:bidi="ar-IQ"/>
        </w:rPr>
        <w:t>مبحث الثاني:- التأطير النظري للبحث</w:t>
      </w:r>
    </w:p>
    <w:p w:rsidR="00DF7F9D" w:rsidRPr="005266C9" w:rsidRDefault="000B5AB7" w:rsidP="005266C9">
      <w:pPr>
        <w:spacing w:after="0" w:line="240" w:lineRule="auto"/>
        <w:jc w:val="lowKashida"/>
        <w:rPr>
          <w:rFonts w:ascii="Simplified Arabic" w:eastAsia="Calibri" w:hAnsi="Simplified Arabic" w:cs="Simplified Arabic"/>
          <w:color w:val="000000"/>
          <w:sz w:val="24"/>
          <w:szCs w:val="24"/>
          <w:lang w:bidi="ar-IQ"/>
        </w:rPr>
      </w:pPr>
      <w:r w:rsidRPr="00166D47">
        <w:rPr>
          <w:rFonts w:ascii="Simplified Arabic" w:eastAsia="Calibri" w:hAnsi="Simplified Arabic" w:cs="Simplified Arabic"/>
          <w:b/>
          <w:bCs/>
          <w:color w:val="000000"/>
          <w:sz w:val="24"/>
          <w:szCs w:val="24"/>
          <w:rtl/>
        </w:rPr>
        <w:t xml:space="preserve">اولاً:- تعريف </w:t>
      </w:r>
      <w:r w:rsidR="00457E50" w:rsidRPr="00166D47">
        <w:rPr>
          <w:rFonts w:ascii="Simplified Arabic" w:eastAsia="Calibri" w:hAnsi="Simplified Arabic" w:cs="Simplified Arabic"/>
          <w:b/>
          <w:bCs/>
          <w:color w:val="000000"/>
          <w:sz w:val="24"/>
          <w:szCs w:val="24"/>
          <w:rtl/>
        </w:rPr>
        <w:t>الثقة التنظيمية</w:t>
      </w:r>
      <w:r w:rsidR="005266C9">
        <w:rPr>
          <w:rFonts w:ascii="Simplified Arabic" w:eastAsia="Calibri" w:hAnsi="Simplified Arabic" w:cs="Simplified Arabic" w:hint="cs"/>
          <w:b/>
          <w:bCs/>
          <w:color w:val="000000"/>
          <w:sz w:val="24"/>
          <w:szCs w:val="24"/>
          <w:rtl/>
        </w:rPr>
        <w:t>:</w:t>
      </w:r>
      <w:r w:rsidR="00DF7F9D" w:rsidRPr="00166D47">
        <w:rPr>
          <w:rFonts w:ascii="Simplified Arabic" w:eastAsia="Calibri" w:hAnsi="Simplified Arabic" w:cs="Simplified Arabic"/>
          <w:color w:val="000000"/>
          <w:sz w:val="24"/>
          <w:szCs w:val="24"/>
          <w:rtl/>
        </w:rPr>
        <w:t xml:space="preserve">من خلال الاطلاع على الادبيات المتعلقة بالموضوع فقد عرفت الثقة التنظيمية بتعاريف مختلفة منها </w:t>
      </w:r>
      <w:r w:rsidR="00DF7F9D" w:rsidRPr="005266C9">
        <w:rPr>
          <w:rFonts w:ascii="Simplified Arabic" w:eastAsia="Calibri" w:hAnsi="Simplified Arabic" w:cs="Simplified Arabic"/>
          <w:color w:val="000000"/>
          <w:sz w:val="24"/>
          <w:szCs w:val="24"/>
          <w:rtl/>
        </w:rPr>
        <w:t>يشير (</w:t>
      </w:r>
      <w:r w:rsidR="00DF7F9D" w:rsidRPr="005266C9">
        <w:rPr>
          <w:rFonts w:ascii="Simplified Arabic" w:eastAsia="Calibri" w:hAnsi="Simplified Arabic" w:cs="Simplified Arabic"/>
          <w:sz w:val="24"/>
          <w:szCs w:val="24"/>
        </w:rPr>
        <w:t>Michael&amp;Bartion,2001:432</w:t>
      </w:r>
      <w:r w:rsidR="00DF7F9D" w:rsidRPr="005266C9">
        <w:rPr>
          <w:rFonts w:ascii="Simplified Arabic" w:eastAsia="Calibri" w:hAnsi="Simplified Arabic" w:cs="Simplified Arabic"/>
          <w:color w:val="000000"/>
          <w:sz w:val="24"/>
          <w:szCs w:val="24"/>
          <w:rtl/>
        </w:rPr>
        <w:t>) بأنها "</w:t>
      </w:r>
      <w:r w:rsidR="00DF7F9D" w:rsidRPr="005266C9">
        <w:rPr>
          <w:rFonts w:ascii="Simplified Arabic" w:eastAsia="Calibri" w:hAnsi="Simplified Arabic" w:cs="Simplified Arabic"/>
          <w:sz w:val="24"/>
          <w:szCs w:val="24"/>
          <w:rtl/>
        </w:rPr>
        <w:t xml:space="preserve"> أيمان طرف بأن الطرف الأخر سوف ينجز التزاماتهِ في علاقة معينة وبذلك تصبح المعلومات المشتركة بين الطرفين شاملة بشكل كبير ودقيقة ومنضبطة</w:t>
      </w:r>
      <w:r w:rsidR="00DF7F9D" w:rsidRPr="005266C9">
        <w:rPr>
          <w:rFonts w:ascii="Simplified Arabic" w:eastAsia="Calibri" w:hAnsi="Simplified Arabic" w:cs="Simplified Arabic"/>
          <w:color w:val="000000"/>
          <w:sz w:val="24"/>
          <w:szCs w:val="24"/>
          <w:rtl/>
        </w:rPr>
        <w:t>"، بينما عرف (</w:t>
      </w:r>
      <w:r w:rsidR="00DF7F9D" w:rsidRPr="005266C9">
        <w:rPr>
          <w:rFonts w:ascii="Simplified Arabic" w:eastAsia="Calibri" w:hAnsi="Simplified Arabic" w:cs="Simplified Arabic"/>
          <w:sz w:val="24"/>
          <w:szCs w:val="24"/>
        </w:rPr>
        <w:t>Hoy&amp;Nault,2002:118</w:t>
      </w:r>
      <w:r w:rsidR="00DF7F9D" w:rsidRPr="005266C9">
        <w:rPr>
          <w:rFonts w:ascii="Simplified Arabic" w:eastAsia="Calibri" w:hAnsi="Simplified Arabic" w:cs="Simplified Arabic"/>
          <w:color w:val="000000"/>
          <w:sz w:val="24"/>
          <w:szCs w:val="24"/>
          <w:rtl/>
        </w:rPr>
        <w:t>) بأنها</w:t>
      </w:r>
      <w:r w:rsidR="00DF7F9D" w:rsidRPr="005266C9">
        <w:rPr>
          <w:rFonts w:ascii="Simplified Arabic" w:eastAsia="Calibri" w:hAnsi="Simplified Arabic" w:cs="Simplified Arabic"/>
          <w:sz w:val="24"/>
          <w:szCs w:val="24"/>
          <w:rtl/>
        </w:rPr>
        <w:t xml:space="preserve"> "مشاعر أيجابية يمتلكها الافراد حول نوايا وسلوكيات الاعضاء التنظيمين معتمدة على الادوار التنظيمية، والعلاقات والتوقعات والاعتماد المتبادل بينهم" ، كما اشار</w:t>
      </w:r>
      <w:r w:rsidR="00DF7F9D" w:rsidRPr="005266C9">
        <w:rPr>
          <w:rFonts w:ascii="Simplified Arabic" w:eastAsia="Calibri" w:hAnsi="Simplified Arabic" w:cs="Simplified Arabic"/>
          <w:sz w:val="24"/>
          <w:szCs w:val="24"/>
        </w:rPr>
        <w:t>( Guillen,2006:608)</w:t>
      </w:r>
      <w:r w:rsidR="00DF7F9D" w:rsidRPr="005266C9">
        <w:rPr>
          <w:rFonts w:ascii="Simplified Arabic" w:eastAsia="Calibri" w:hAnsi="Simplified Arabic" w:cs="Simplified Arabic"/>
          <w:sz w:val="24"/>
          <w:szCs w:val="24"/>
          <w:rtl/>
        </w:rPr>
        <w:t xml:space="preserve"> </w:t>
      </w:r>
      <w:r w:rsidR="00DF7F9D" w:rsidRPr="005266C9">
        <w:rPr>
          <w:rFonts w:ascii="Simplified Arabic" w:eastAsia="Calibri" w:hAnsi="Simplified Arabic" w:cs="Simplified Arabic"/>
          <w:sz w:val="24"/>
          <w:szCs w:val="24"/>
          <w:rtl/>
          <w:lang w:bidi="ar-IQ"/>
        </w:rPr>
        <w:t>بأنها "</w:t>
      </w:r>
      <w:r w:rsidR="00DF7F9D" w:rsidRPr="005266C9">
        <w:rPr>
          <w:rFonts w:ascii="Simplified Arabic" w:eastAsia="Calibri" w:hAnsi="Simplified Arabic" w:cs="Simplified Arabic"/>
          <w:sz w:val="24"/>
          <w:szCs w:val="24"/>
          <w:rtl/>
        </w:rPr>
        <w:t>مستوى أيمان الفرد بأن تصرف الأخرين سيكون بأسلوب منصف وأخلاقي وغير مهدد الطرف الاخر</w:t>
      </w:r>
      <w:r w:rsidR="00DF7F9D" w:rsidRPr="005266C9">
        <w:rPr>
          <w:rFonts w:ascii="Simplified Arabic" w:eastAsia="Calibri" w:hAnsi="Simplified Arabic" w:cs="Simplified Arabic"/>
          <w:color w:val="000000"/>
          <w:sz w:val="24"/>
          <w:szCs w:val="24"/>
          <w:rtl/>
        </w:rPr>
        <w:t>"</w:t>
      </w:r>
    </w:p>
    <w:p w:rsidR="0086733A" w:rsidRPr="005266C9" w:rsidRDefault="0086733A" w:rsidP="005266C9">
      <w:pPr>
        <w:spacing w:after="0" w:line="240" w:lineRule="auto"/>
        <w:jc w:val="lowKashida"/>
        <w:rPr>
          <w:rFonts w:ascii="Simplified Arabic" w:eastAsia="Calibri" w:hAnsi="Simplified Arabic" w:cs="Simplified Arabic"/>
          <w:sz w:val="24"/>
          <w:szCs w:val="24"/>
          <w:rtl/>
        </w:rPr>
      </w:pPr>
      <w:r w:rsidRPr="00166D47">
        <w:rPr>
          <w:rFonts w:ascii="Simplified Arabic" w:eastAsia="Times New Roman" w:hAnsi="Simplified Arabic" w:cs="Simplified Arabic"/>
          <w:b/>
          <w:bCs/>
          <w:sz w:val="24"/>
          <w:szCs w:val="24"/>
          <w:rtl/>
        </w:rPr>
        <w:t>ثانياً:- أهداف الثقة التنظيمية للمصارف</w:t>
      </w:r>
      <w:r w:rsidR="005266C9">
        <w:rPr>
          <w:rFonts w:ascii="Simplified Arabic" w:eastAsia="Times New Roman" w:hAnsi="Simplified Arabic" w:cs="Simplified Arabic" w:hint="cs"/>
          <w:b/>
          <w:bCs/>
          <w:sz w:val="24"/>
          <w:szCs w:val="24"/>
          <w:rtl/>
        </w:rPr>
        <w:t xml:space="preserve">: </w:t>
      </w:r>
      <w:r w:rsidRPr="005266C9">
        <w:rPr>
          <w:rFonts w:ascii="Simplified Arabic" w:eastAsia="Calibri" w:hAnsi="Simplified Arabic" w:cs="Simplified Arabic"/>
          <w:sz w:val="24"/>
          <w:szCs w:val="24"/>
          <w:rtl/>
        </w:rPr>
        <w:t>حدد( الرواشدة،</w:t>
      </w:r>
      <w:r w:rsidRPr="005266C9">
        <w:rPr>
          <w:rFonts w:ascii="Simplified Arabic" w:eastAsia="Calibri" w:hAnsi="Simplified Arabic" w:cs="Simplified Arabic"/>
          <w:sz w:val="24"/>
          <w:szCs w:val="24"/>
        </w:rPr>
        <w:t>462:2013</w:t>
      </w:r>
      <w:r w:rsidRPr="005266C9">
        <w:rPr>
          <w:rFonts w:ascii="Simplified Arabic" w:eastAsia="Calibri" w:hAnsi="Simplified Arabic" w:cs="Simplified Arabic"/>
          <w:sz w:val="24"/>
          <w:szCs w:val="24"/>
          <w:rtl/>
        </w:rPr>
        <w:t xml:space="preserve">) ثلاثة أهداف رئيسة للثقة التنظيمية للمنظمات بشكل عام وللمصارف بشكل خاص وهي على النحو الاتي:- </w:t>
      </w:r>
    </w:p>
    <w:p w:rsidR="0086733A" w:rsidRPr="00166D47" w:rsidRDefault="0086733A" w:rsidP="0096211E">
      <w:pPr>
        <w:numPr>
          <w:ilvl w:val="0"/>
          <w:numId w:val="29"/>
        </w:numPr>
        <w:spacing w:after="0" w:line="240" w:lineRule="auto"/>
        <w:ind w:left="284" w:hanging="284"/>
        <w:contextualSpacing/>
        <w:jc w:val="lowKashida"/>
        <w:rPr>
          <w:rFonts w:ascii="Simplified Arabic" w:eastAsia="Calibri" w:hAnsi="Simplified Arabic" w:cs="Simplified Arabic"/>
          <w:sz w:val="24"/>
          <w:szCs w:val="24"/>
          <w:rtl/>
        </w:rPr>
      </w:pPr>
      <w:r w:rsidRPr="00166D47">
        <w:rPr>
          <w:rFonts w:ascii="Simplified Arabic" w:eastAsia="Calibri" w:hAnsi="Simplified Arabic" w:cs="Simplified Arabic"/>
          <w:sz w:val="24"/>
          <w:szCs w:val="24"/>
          <w:rtl/>
        </w:rPr>
        <w:t xml:space="preserve">اهداف خاصة باللوائح والقوانين: </w:t>
      </w:r>
      <w:r w:rsidRPr="00166D47">
        <w:rPr>
          <w:rFonts w:ascii="Simplified Arabic" w:eastAsia="Calibri" w:hAnsi="Simplified Arabic" w:cs="Simplified Arabic"/>
          <w:sz w:val="24"/>
          <w:szCs w:val="24"/>
          <w:rtl/>
          <w:lang w:bidi="ar-IQ"/>
        </w:rPr>
        <w:t>هي</w:t>
      </w:r>
      <w:r w:rsidRPr="00166D47">
        <w:rPr>
          <w:rFonts w:ascii="Simplified Arabic" w:eastAsia="Calibri" w:hAnsi="Simplified Arabic" w:cs="Simplified Arabic"/>
          <w:sz w:val="24"/>
          <w:szCs w:val="24"/>
          <w:rtl/>
        </w:rPr>
        <w:t xml:space="preserve"> مدى أتباع الموظف والتزامه باللوائح والقوانين السائدة التي تنظم سير العمل بالمصرف.</w:t>
      </w:r>
    </w:p>
    <w:p w:rsidR="0086733A" w:rsidRPr="00166D47" w:rsidRDefault="0086733A" w:rsidP="0096211E">
      <w:pPr>
        <w:numPr>
          <w:ilvl w:val="0"/>
          <w:numId w:val="29"/>
        </w:numPr>
        <w:spacing w:after="0" w:line="240" w:lineRule="auto"/>
        <w:ind w:left="284" w:hanging="284"/>
        <w:contextualSpacing/>
        <w:jc w:val="lowKashida"/>
        <w:rPr>
          <w:rFonts w:ascii="Simplified Arabic" w:eastAsia="Calibri" w:hAnsi="Simplified Arabic" w:cs="Simplified Arabic"/>
          <w:sz w:val="24"/>
          <w:szCs w:val="24"/>
          <w:rtl/>
        </w:rPr>
      </w:pPr>
      <w:r w:rsidRPr="00166D47">
        <w:rPr>
          <w:rFonts w:ascii="Simplified Arabic" w:eastAsia="Calibri" w:hAnsi="Simplified Arabic" w:cs="Simplified Arabic"/>
          <w:sz w:val="24"/>
          <w:szCs w:val="24"/>
          <w:rtl/>
        </w:rPr>
        <w:t>هدف الفعالية: وتشمل أتباع الموظف للخطط والسياسات الموضوعة والانماط الادارية التي تعمل على أداء مهام وظيفته بنجاح والتي تمثل جزءاً من الفعالية الكلية للمصرف الذي يعمل به.</w:t>
      </w:r>
    </w:p>
    <w:p w:rsidR="0086733A" w:rsidRPr="00166D47" w:rsidRDefault="0086733A" w:rsidP="0096211E">
      <w:pPr>
        <w:numPr>
          <w:ilvl w:val="0"/>
          <w:numId w:val="29"/>
        </w:numPr>
        <w:spacing w:after="0" w:line="240" w:lineRule="auto"/>
        <w:ind w:left="284" w:hanging="284"/>
        <w:contextualSpacing/>
        <w:jc w:val="lowKashida"/>
        <w:rPr>
          <w:rFonts w:ascii="Simplified Arabic" w:eastAsia="Calibri" w:hAnsi="Simplified Arabic" w:cs="Simplified Arabic"/>
          <w:sz w:val="24"/>
          <w:szCs w:val="24"/>
        </w:rPr>
      </w:pPr>
      <w:r w:rsidRPr="00166D47">
        <w:rPr>
          <w:rFonts w:ascii="Simplified Arabic" w:eastAsia="Calibri" w:hAnsi="Simplified Arabic" w:cs="Simplified Arabic"/>
          <w:sz w:val="24"/>
          <w:szCs w:val="24"/>
          <w:rtl/>
        </w:rPr>
        <w:t>أهداف خاصة بالبرامج: مساءلة الموظف، وتشمل جميع المستويات الإدارية في المصرف والمتمثلة بـــــ (العليا والوسطى والتنفيذية)، اذ تتفاعل هذه المستويات مع بعضها لتحقيق أهداف المصرف.</w:t>
      </w:r>
    </w:p>
    <w:p w:rsidR="000B5AB7" w:rsidRPr="00166D47" w:rsidRDefault="0086733A" w:rsidP="005266C9">
      <w:pPr>
        <w:tabs>
          <w:tab w:val="left" w:pos="7460"/>
        </w:tabs>
        <w:spacing w:after="0" w:line="240" w:lineRule="auto"/>
        <w:rPr>
          <w:rFonts w:ascii="Simplified Arabic" w:eastAsia="Calibri" w:hAnsi="Simplified Arabic" w:cs="Simplified Arabic"/>
          <w:color w:val="000000"/>
          <w:sz w:val="24"/>
          <w:szCs w:val="24"/>
          <w:rtl/>
          <w:lang w:bidi="ar-IQ"/>
        </w:rPr>
      </w:pPr>
      <w:r w:rsidRPr="00166D47">
        <w:rPr>
          <w:rFonts w:ascii="Simplified Arabic" w:eastAsia="Calibri" w:hAnsi="Simplified Arabic" w:cs="Simplified Arabic"/>
          <w:b/>
          <w:bCs/>
          <w:color w:val="000000"/>
          <w:sz w:val="24"/>
          <w:szCs w:val="24"/>
          <w:rtl/>
        </w:rPr>
        <w:t>ث</w:t>
      </w:r>
      <w:r w:rsidR="000B5AB7" w:rsidRPr="00166D47">
        <w:rPr>
          <w:rFonts w:ascii="Simplified Arabic" w:eastAsia="Calibri" w:hAnsi="Simplified Arabic" w:cs="Simplified Arabic"/>
          <w:b/>
          <w:bCs/>
          <w:color w:val="000000"/>
          <w:sz w:val="24"/>
          <w:szCs w:val="24"/>
          <w:rtl/>
        </w:rPr>
        <w:t>ا</w:t>
      </w:r>
      <w:r w:rsidRPr="00166D47">
        <w:rPr>
          <w:rFonts w:ascii="Simplified Arabic" w:eastAsia="Calibri" w:hAnsi="Simplified Arabic" w:cs="Simplified Arabic"/>
          <w:b/>
          <w:bCs/>
          <w:color w:val="000000"/>
          <w:sz w:val="24"/>
          <w:szCs w:val="24"/>
          <w:rtl/>
        </w:rPr>
        <w:t>لث</w:t>
      </w:r>
      <w:r w:rsidR="000B5AB7" w:rsidRPr="00166D47">
        <w:rPr>
          <w:rFonts w:ascii="Simplified Arabic" w:eastAsia="Calibri" w:hAnsi="Simplified Arabic" w:cs="Simplified Arabic"/>
          <w:b/>
          <w:bCs/>
          <w:color w:val="000000"/>
          <w:sz w:val="24"/>
          <w:szCs w:val="24"/>
          <w:rtl/>
        </w:rPr>
        <w:t>اً:- أ</w:t>
      </w:r>
      <w:r w:rsidRPr="00166D47">
        <w:rPr>
          <w:rFonts w:ascii="Simplified Arabic" w:eastAsia="Calibri" w:hAnsi="Simplified Arabic" w:cs="Simplified Arabic"/>
          <w:b/>
          <w:bCs/>
          <w:color w:val="000000"/>
          <w:sz w:val="24"/>
          <w:szCs w:val="24"/>
          <w:rtl/>
        </w:rPr>
        <w:t>نواع</w:t>
      </w:r>
      <w:r w:rsidR="000B5AB7" w:rsidRPr="00166D47">
        <w:rPr>
          <w:rFonts w:ascii="Simplified Arabic" w:eastAsia="Calibri" w:hAnsi="Simplified Arabic" w:cs="Simplified Arabic"/>
          <w:b/>
          <w:bCs/>
          <w:color w:val="000000"/>
          <w:sz w:val="24"/>
          <w:szCs w:val="24"/>
          <w:rtl/>
        </w:rPr>
        <w:t xml:space="preserve"> </w:t>
      </w:r>
      <w:r w:rsidR="00766319" w:rsidRPr="00166D47">
        <w:rPr>
          <w:rFonts w:ascii="Simplified Arabic" w:eastAsia="Calibri" w:hAnsi="Simplified Arabic" w:cs="Simplified Arabic"/>
          <w:b/>
          <w:bCs/>
          <w:color w:val="000000"/>
          <w:sz w:val="24"/>
          <w:szCs w:val="24"/>
          <w:rtl/>
        </w:rPr>
        <w:t>الثقة التنظيمية</w:t>
      </w:r>
      <w:r w:rsidR="005266C9">
        <w:rPr>
          <w:rFonts w:ascii="Simplified Arabic" w:eastAsia="Calibri" w:hAnsi="Simplified Arabic" w:cs="Simplified Arabic" w:hint="cs"/>
          <w:b/>
          <w:bCs/>
          <w:color w:val="000000"/>
          <w:sz w:val="24"/>
          <w:szCs w:val="24"/>
          <w:rtl/>
        </w:rPr>
        <w:t>:</w:t>
      </w:r>
      <w:r w:rsidRPr="00166D47">
        <w:rPr>
          <w:rFonts w:ascii="Simplified Arabic" w:eastAsia="Calibri" w:hAnsi="Simplified Arabic" w:cs="Simplified Arabic"/>
          <w:color w:val="000000"/>
          <w:sz w:val="24"/>
          <w:szCs w:val="24"/>
          <w:rtl/>
        </w:rPr>
        <w:t>صنفت الثقة التنظيمية الى الانواع الآتية: (بنات,</w:t>
      </w:r>
      <w:r w:rsidRPr="00166D47">
        <w:rPr>
          <w:rFonts w:ascii="Simplified Arabic" w:eastAsia="Calibri" w:hAnsi="Simplified Arabic" w:cs="Simplified Arabic"/>
          <w:color w:val="000000"/>
          <w:sz w:val="24"/>
          <w:szCs w:val="24"/>
          <w:rtl/>
          <w:lang w:bidi="ar-IQ"/>
        </w:rPr>
        <w:t>2016: 20)</w:t>
      </w:r>
    </w:p>
    <w:p w:rsidR="0086733A" w:rsidRPr="00166D47" w:rsidRDefault="0086733A" w:rsidP="0096211E">
      <w:pPr>
        <w:pStyle w:val="ListParagraph"/>
        <w:numPr>
          <w:ilvl w:val="0"/>
          <w:numId w:val="12"/>
        </w:numPr>
        <w:spacing w:after="0" w:line="240" w:lineRule="auto"/>
        <w:ind w:left="360"/>
        <w:rPr>
          <w:rFonts w:ascii="Simplified Arabic" w:eastAsia="Calibri" w:hAnsi="Simplified Arabic" w:cs="Simplified Arabic"/>
          <w:color w:val="000000"/>
          <w:sz w:val="24"/>
          <w:szCs w:val="24"/>
        </w:rPr>
      </w:pPr>
      <w:r w:rsidRPr="00166D47">
        <w:rPr>
          <w:rFonts w:ascii="Simplified Arabic" w:eastAsia="Calibri" w:hAnsi="Simplified Arabic" w:cs="Simplified Arabic"/>
          <w:color w:val="000000"/>
          <w:sz w:val="24"/>
          <w:szCs w:val="24"/>
          <w:rtl/>
        </w:rPr>
        <w:t>الثقة التعاقدية:- وتعني الاتفاق والتفاعل بين الاطراف</w:t>
      </w:r>
    </w:p>
    <w:p w:rsidR="000320D3" w:rsidRPr="00166D47" w:rsidRDefault="0086733A" w:rsidP="0096211E">
      <w:pPr>
        <w:pStyle w:val="ListParagraph"/>
        <w:numPr>
          <w:ilvl w:val="0"/>
          <w:numId w:val="12"/>
        </w:numPr>
        <w:spacing w:after="0" w:line="240" w:lineRule="auto"/>
        <w:ind w:left="360"/>
        <w:rPr>
          <w:rFonts w:ascii="Simplified Arabic" w:eastAsia="Calibri" w:hAnsi="Simplified Arabic" w:cs="Simplified Arabic"/>
          <w:color w:val="000000"/>
          <w:sz w:val="24"/>
          <w:szCs w:val="24"/>
          <w:rtl/>
        </w:rPr>
      </w:pPr>
      <w:r w:rsidRPr="00166D47">
        <w:rPr>
          <w:rFonts w:ascii="Simplified Arabic" w:eastAsia="Calibri" w:hAnsi="Simplified Arabic" w:cs="Simplified Arabic"/>
          <w:color w:val="000000"/>
          <w:sz w:val="24"/>
          <w:szCs w:val="24"/>
          <w:rtl/>
        </w:rPr>
        <w:t xml:space="preserve">الثقة المكشوفة:- وهي التوقعات التي يحملها الفرد عند اظهار المشاعر والآراء </w:t>
      </w:r>
      <w:r w:rsidR="00B569B2" w:rsidRPr="00166D47">
        <w:rPr>
          <w:rFonts w:ascii="Simplified Arabic" w:eastAsia="Calibri" w:hAnsi="Simplified Arabic" w:cs="Simplified Arabic"/>
          <w:color w:val="000000"/>
          <w:sz w:val="24"/>
          <w:szCs w:val="24"/>
          <w:rtl/>
        </w:rPr>
        <w:t>للاخرين</w:t>
      </w:r>
      <w:r w:rsidR="000320D3" w:rsidRPr="00166D47">
        <w:rPr>
          <w:rFonts w:ascii="Simplified Arabic" w:eastAsia="Calibri" w:hAnsi="Simplified Arabic" w:cs="Simplified Arabic"/>
          <w:color w:val="000000"/>
          <w:sz w:val="24"/>
          <w:szCs w:val="24"/>
          <w:rtl/>
        </w:rPr>
        <w:t>.</w:t>
      </w:r>
    </w:p>
    <w:p w:rsidR="000320D3" w:rsidRPr="00166D47" w:rsidRDefault="00B569B2" w:rsidP="0096211E">
      <w:pPr>
        <w:pStyle w:val="ListParagraph"/>
        <w:numPr>
          <w:ilvl w:val="0"/>
          <w:numId w:val="12"/>
        </w:numPr>
        <w:spacing w:after="0" w:line="240" w:lineRule="auto"/>
        <w:ind w:left="360"/>
        <w:rPr>
          <w:rFonts w:ascii="Simplified Arabic" w:eastAsia="Calibri" w:hAnsi="Simplified Arabic" w:cs="Simplified Arabic"/>
          <w:color w:val="000000"/>
          <w:sz w:val="24"/>
          <w:szCs w:val="24"/>
          <w:rtl/>
        </w:rPr>
      </w:pPr>
      <w:r w:rsidRPr="00166D47">
        <w:rPr>
          <w:rFonts w:ascii="Simplified Arabic" w:eastAsia="Calibri" w:hAnsi="Simplified Arabic" w:cs="Simplified Arabic"/>
          <w:color w:val="000000"/>
          <w:sz w:val="24"/>
          <w:szCs w:val="24"/>
          <w:rtl/>
        </w:rPr>
        <w:t>الثقة على مستوى الفرد:- وهي عملية انشاء الثقة في العلاقات الشخصية كالعلاقة بين الرئيس ومرؤوسيه</w:t>
      </w:r>
      <w:r w:rsidR="000320D3" w:rsidRPr="00166D47">
        <w:rPr>
          <w:rFonts w:ascii="Simplified Arabic" w:eastAsia="Calibri" w:hAnsi="Simplified Arabic" w:cs="Simplified Arabic"/>
          <w:color w:val="000000"/>
          <w:sz w:val="24"/>
          <w:szCs w:val="24"/>
          <w:rtl/>
        </w:rPr>
        <w:t>.</w:t>
      </w:r>
    </w:p>
    <w:p w:rsidR="000320D3" w:rsidRPr="00166D47" w:rsidRDefault="00B569B2" w:rsidP="0096211E">
      <w:pPr>
        <w:pStyle w:val="ListParagraph"/>
        <w:numPr>
          <w:ilvl w:val="0"/>
          <w:numId w:val="12"/>
        </w:numPr>
        <w:spacing w:after="0" w:line="240" w:lineRule="auto"/>
        <w:ind w:left="360"/>
        <w:rPr>
          <w:rFonts w:ascii="Simplified Arabic" w:eastAsia="Calibri" w:hAnsi="Simplified Arabic" w:cs="Simplified Arabic"/>
          <w:color w:val="000000"/>
          <w:sz w:val="24"/>
          <w:szCs w:val="24"/>
          <w:rtl/>
        </w:rPr>
      </w:pPr>
      <w:r w:rsidRPr="00166D47">
        <w:rPr>
          <w:rFonts w:ascii="Simplified Arabic" w:eastAsia="Calibri" w:hAnsi="Simplified Arabic" w:cs="Simplified Arabic"/>
          <w:color w:val="000000"/>
          <w:sz w:val="24"/>
          <w:szCs w:val="24"/>
          <w:rtl/>
        </w:rPr>
        <w:t xml:space="preserve">الثقة على مستوى الجماعة:- تركز على الثقة </w:t>
      </w:r>
      <w:r w:rsidR="00FA1370" w:rsidRPr="00166D47">
        <w:rPr>
          <w:rFonts w:ascii="Simplified Arabic" w:eastAsia="Calibri" w:hAnsi="Simplified Arabic" w:cs="Simplified Arabic"/>
          <w:color w:val="000000"/>
          <w:sz w:val="24"/>
          <w:szCs w:val="24"/>
          <w:rtl/>
        </w:rPr>
        <w:t>بين مجموعات العمل من اجل التطوير والتغيير</w:t>
      </w:r>
      <w:r w:rsidR="000320D3" w:rsidRPr="00166D47">
        <w:rPr>
          <w:rFonts w:ascii="Simplified Arabic" w:eastAsia="Calibri" w:hAnsi="Simplified Arabic" w:cs="Simplified Arabic"/>
          <w:color w:val="000000"/>
          <w:sz w:val="24"/>
          <w:szCs w:val="24"/>
          <w:rtl/>
        </w:rPr>
        <w:t>.</w:t>
      </w:r>
    </w:p>
    <w:p w:rsidR="000320D3" w:rsidRPr="00166D47" w:rsidRDefault="00FA1370" w:rsidP="0096211E">
      <w:pPr>
        <w:pStyle w:val="ListParagraph"/>
        <w:numPr>
          <w:ilvl w:val="0"/>
          <w:numId w:val="12"/>
        </w:numPr>
        <w:spacing w:after="0" w:line="240" w:lineRule="auto"/>
        <w:ind w:left="360"/>
        <w:rPr>
          <w:rFonts w:ascii="Simplified Arabic" w:eastAsia="Calibri" w:hAnsi="Simplified Arabic" w:cs="Simplified Arabic"/>
          <w:color w:val="000000"/>
          <w:sz w:val="24"/>
          <w:szCs w:val="24"/>
          <w:rtl/>
        </w:rPr>
      </w:pPr>
      <w:r w:rsidRPr="00166D47">
        <w:rPr>
          <w:rFonts w:ascii="Simplified Arabic" w:eastAsia="Calibri" w:hAnsi="Simplified Arabic" w:cs="Simplified Arabic"/>
          <w:color w:val="000000"/>
          <w:sz w:val="24"/>
          <w:szCs w:val="24"/>
          <w:rtl/>
        </w:rPr>
        <w:t>الثقة المستندة على العاطفة:- وتتمثل بالاهتمام والرعاية الشخصية المتبادلة بين الافراد</w:t>
      </w:r>
    </w:p>
    <w:p w:rsidR="009C54FB" w:rsidRPr="00166D47" w:rsidRDefault="00FA1370" w:rsidP="005266C9">
      <w:pPr>
        <w:pStyle w:val="ListParagraph"/>
        <w:spacing w:after="0" w:line="240" w:lineRule="auto"/>
        <w:ind w:left="0"/>
        <w:rPr>
          <w:rFonts w:ascii="Simplified Arabic" w:eastAsia="Calibri" w:hAnsi="Simplified Arabic" w:cs="Simplified Arabic"/>
          <w:color w:val="000000"/>
          <w:sz w:val="24"/>
          <w:szCs w:val="24"/>
          <w:rtl/>
        </w:rPr>
      </w:pPr>
      <w:r w:rsidRPr="00166D47">
        <w:rPr>
          <w:rFonts w:ascii="Simplified Arabic" w:eastAsia="Calibri" w:hAnsi="Simplified Arabic" w:cs="Simplified Arabic"/>
          <w:b/>
          <w:bCs/>
          <w:color w:val="000000"/>
          <w:sz w:val="24"/>
          <w:szCs w:val="24"/>
          <w:rtl/>
        </w:rPr>
        <w:t>رابع</w:t>
      </w:r>
      <w:r w:rsidR="000B5AB7" w:rsidRPr="00166D47">
        <w:rPr>
          <w:rFonts w:ascii="Simplified Arabic" w:eastAsia="Calibri" w:hAnsi="Simplified Arabic" w:cs="Simplified Arabic"/>
          <w:b/>
          <w:bCs/>
          <w:color w:val="000000"/>
          <w:sz w:val="24"/>
          <w:szCs w:val="24"/>
          <w:rtl/>
        </w:rPr>
        <w:t xml:space="preserve">اً:- </w:t>
      </w:r>
      <w:r w:rsidR="00FC5893" w:rsidRPr="00166D47">
        <w:rPr>
          <w:rFonts w:ascii="Simplified Arabic" w:eastAsia="Calibri" w:hAnsi="Simplified Arabic" w:cs="Simplified Arabic"/>
          <w:b/>
          <w:bCs/>
          <w:color w:val="000000"/>
          <w:sz w:val="24"/>
          <w:szCs w:val="24"/>
          <w:rtl/>
        </w:rPr>
        <w:t>ابعاد الثقة التنظيمية</w:t>
      </w:r>
      <w:r w:rsidR="005266C9">
        <w:rPr>
          <w:rFonts w:ascii="Simplified Arabic" w:eastAsia="Calibri" w:hAnsi="Simplified Arabic" w:cs="Simplified Arabic" w:hint="cs"/>
          <w:b/>
          <w:bCs/>
          <w:color w:val="000000"/>
          <w:sz w:val="24"/>
          <w:szCs w:val="24"/>
          <w:rtl/>
        </w:rPr>
        <w:t>:</w:t>
      </w:r>
      <w:r w:rsidRPr="00166D47">
        <w:rPr>
          <w:rFonts w:ascii="Simplified Arabic" w:eastAsia="Calibri" w:hAnsi="Simplified Arabic" w:cs="Simplified Arabic"/>
          <w:color w:val="000000"/>
          <w:sz w:val="24"/>
          <w:szCs w:val="24"/>
          <w:rtl/>
        </w:rPr>
        <w:t>اعتمد البحث الحالي على</w:t>
      </w:r>
      <w:r w:rsidR="009C54FB" w:rsidRPr="00166D47">
        <w:rPr>
          <w:rFonts w:ascii="Simplified Arabic" w:eastAsia="Calibri" w:hAnsi="Simplified Arabic" w:cs="Simplified Arabic"/>
          <w:color w:val="000000"/>
          <w:sz w:val="24"/>
          <w:szCs w:val="24"/>
          <w:rtl/>
        </w:rPr>
        <w:t xml:space="preserve"> </w:t>
      </w:r>
      <w:r w:rsidRPr="005266C9">
        <w:rPr>
          <w:rFonts w:ascii="Simplified Arabic" w:eastAsia="Calibri" w:hAnsi="Simplified Arabic" w:cs="Simplified Arabic"/>
          <w:color w:val="000000"/>
          <w:sz w:val="24"/>
          <w:szCs w:val="24"/>
          <w:rtl/>
        </w:rPr>
        <w:t>ال</w:t>
      </w:r>
      <w:r w:rsidR="009C54FB" w:rsidRPr="005266C9">
        <w:rPr>
          <w:rFonts w:ascii="Simplified Arabic" w:eastAsia="Calibri" w:hAnsi="Simplified Arabic" w:cs="Simplified Arabic"/>
          <w:color w:val="000000"/>
          <w:sz w:val="24"/>
          <w:szCs w:val="24"/>
          <w:rtl/>
        </w:rPr>
        <w:t xml:space="preserve">ابعاد </w:t>
      </w:r>
      <w:r w:rsidRPr="005266C9">
        <w:rPr>
          <w:rFonts w:ascii="Simplified Arabic" w:eastAsia="Calibri" w:hAnsi="Simplified Arabic" w:cs="Simplified Arabic"/>
          <w:color w:val="000000"/>
          <w:sz w:val="24"/>
          <w:szCs w:val="24"/>
          <w:rtl/>
        </w:rPr>
        <w:t>التي حددها</w:t>
      </w:r>
      <w:r w:rsidR="009C54FB" w:rsidRPr="005266C9">
        <w:rPr>
          <w:rFonts w:ascii="Simplified Arabic" w:eastAsia="Calibri" w:hAnsi="Simplified Arabic" w:cs="Simplified Arabic"/>
          <w:color w:val="000000"/>
          <w:sz w:val="24"/>
          <w:szCs w:val="24"/>
          <w:rtl/>
        </w:rPr>
        <w:t xml:space="preserve"> (الغامدي،1990: 26-28)</w:t>
      </w:r>
      <w:r w:rsidRPr="005266C9">
        <w:rPr>
          <w:rFonts w:ascii="Simplified Arabic" w:eastAsia="Calibri" w:hAnsi="Simplified Arabic" w:cs="Simplified Arabic"/>
          <w:color w:val="000000"/>
          <w:sz w:val="24"/>
          <w:szCs w:val="24"/>
          <w:rtl/>
        </w:rPr>
        <w:t xml:space="preserve"> وهي على</w:t>
      </w:r>
      <w:r w:rsidRPr="00166D47">
        <w:rPr>
          <w:rFonts w:ascii="Simplified Arabic" w:eastAsia="Calibri" w:hAnsi="Simplified Arabic" w:cs="Simplified Arabic"/>
          <w:color w:val="000000"/>
          <w:sz w:val="24"/>
          <w:szCs w:val="24"/>
          <w:rtl/>
        </w:rPr>
        <w:t xml:space="preserve"> النحو الآتي:-</w:t>
      </w:r>
    </w:p>
    <w:p w:rsidR="00F14920" w:rsidRPr="005266C9" w:rsidRDefault="009C54FB" w:rsidP="0096211E">
      <w:pPr>
        <w:pStyle w:val="ListParagraph"/>
        <w:numPr>
          <w:ilvl w:val="0"/>
          <w:numId w:val="34"/>
        </w:numPr>
        <w:spacing w:after="0" w:line="240" w:lineRule="auto"/>
        <w:jc w:val="lowKashida"/>
        <w:rPr>
          <w:rFonts w:ascii="Simplified Arabic" w:eastAsia="Calibri" w:hAnsi="Simplified Arabic" w:cs="Simplified Arabic"/>
          <w:sz w:val="24"/>
          <w:szCs w:val="24"/>
          <w:lang w:bidi="ar-IQ"/>
        </w:rPr>
      </w:pPr>
      <w:r w:rsidRPr="00166D47">
        <w:rPr>
          <w:rFonts w:ascii="Simplified Arabic" w:eastAsia="Calibri" w:hAnsi="Simplified Arabic" w:cs="Simplified Arabic"/>
          <w:b/>
          <w:bCs/>
          <w:color w:val="000000"/>
          <w:sz w:val="24"/>
          <w:szCs w:val="24"/>
          <w:rtl/>
        </w:rPr>
        <w:t xml:space="preserve">السياسات الادارية:- </w:t>
      </w:r>
      <w:r w:rsidR="008F740F" w:rsidRPr="00166D47">
        <w:rPr>
          <w:rFonts w:ascii="Simplified Arabic" w:eastAsia="Calibri" w:hAnsi="Simplified Arabic" w:cs="Simplified Arabic"/>
          <w:sz w:val="24"/>
          <w:szCs w:val="24"/>
          <w:rtl/>
          <w:lang w:bidi="ar-IQ"/>
        </w:rPr>
        <w:t xml:space="preserve">مجموعة من القواعد والمعايير او الاجراءات </w:t>
      </w:r>
      <w:r w:rsidR="00FA1370" w:rsidRPr="00166D47">
        <w:rPr>
          <w:rFonts w:ascii="Simplified Arabic" w:eastAsia="Calibri" w:hAnsi="Simplified Arabic" w:cs="Simplified Arabic"/>
          <w:sz w:val="24"/>
          <w:szCs w:val="24"/>
          <w:rtl/>
          <w:lang w:bidi="ar-IQ"/>
        </w:rPr>
        <w:t>المساعدة</w:t>
      </w:r>
      <w:r w:rsidR="008F740F" w:rsidRPr="00166D47">
        <w:rPr>
          <w:rFonts w:ascii="Simplified Arabic" w:eastAsia="Calibri" w:hAnsi="Simplified Arabic" w:cs="Simplified Arabic"/>
          <w:sz w:val="24"/>
          <w:szCs w:val="24"/>
          <w:rtl/>
          <w:lang w:bidi="ar-IQ"/>
        </w:rPr>
        <w:t xml:space="preserve"> </w:t>
      </w:r>
      <w:r w:rsidR="00FA1370" w:rsidRPr="00166D47">
        <w:rPr>
          <w:rFonts w:ascii="Simplified Arabic" w:eastAsia="Calibri" w:hAnsi="Simplified Arabic" w:cs="Simplified Arabic"/>
          <w:sz w:val="24"/>
          <w:szCs w:val="24"/>
          <w:rtl/>
          <w:lang w:bidi="ar-IQ"/>
        </w:rPr>
        <w:t>للا</w:t>
      </w:r>
      <w:r w:rsidR="008F740F" w:rsidRPr="00166D47">
        <w:rPr>
          <w:rFonts w:ascii="Simplified Arabic" w:eastAsia="Calibri" w:hAnsi="Simplified Arabic" w:cs="Simplified Arabic"/>
          <w:sz w:val="24"/>
          <w:szCs w:val="24"/>
          <w:rtl/>
          <w:lang w:bidi="ar-IQ"/>
        </w:rPr>
        <w:t>دارة</w:t>
      </w:r>
      <w:r w:rsidR="00FA1370" w:rsidRPr="00166D47">
        <w:rPr>
          <w:rFonts w:ascii="Simplified Arabic" w:eastAsia="Calibri" w:hAnsi="Simplified Arabic" w:cs="Simplified Arabic"/>
          <w:sz w:val="24"/>
          <w:szCs w:val="24"/>
          <w:rtl/>
          <w:lang w:bidi="ar-IQ"/>
        </w:rPr>
        <w:t xml:space="preserve"> في توجيه </w:t>
      </w:r>
      <w:r w:rsidR="00FA1370" w:rsidRPr="005266C9">
        <w:rPr>
          <w:rFonts w:ascii="Simplified Arabic" w:eastAsia="Calibri" w:hAnsi="Simplified Arabic" w:cs="Simplified Arabic"/>
          <w:sz w:val="24"/>
          <w:szCs w:val="24"/>
          <w:rtl/>
          <w:lang w:bidi="ar-IQ"/>
        </w:rPr>
        <w:t>العمل</w:t>
      </w:r>
      <w:r w:rsidR="00346FF4" w:rsidRPr="005266C9">
        <w:rPr>
          <w:rFonts w:ascii="Simplified Arabic" w:eastAsia="Calibri" w:hAnsi="Simplified Arabic" w:cs="Simplified Arabic"/>
          <w:sz w:val="24"/>
          <w:szCs w:val="24"/>
          <w:rtl/>
          <w:lang w:bidi="ar-IQ"/>
        </w:rPr>
        <w:t>.</w:t>
      </w:r>
      <w:r w:rsidR="008F740F" w:rsidRPr="005266C9">
        <w:rPr>
          <w:rFonts w:ascii="Simplified Arabic" w:eastAsia="Calibri" w:hAnsi="Simplified Arabic" w:cs="Simplified Arabic"/>
          <w:sz w:val="24"/>
          <w:szCs w:val="24"/>
          <w:rtl/>
          <w:lang w:bidi="ar-IQ"/>
        </w:rPr>
        <w:t>(حسين،</w:t>
      </w:r>
      <w:r w:rsidR="003373C1" w:rsidRPr="005266C9">
        <w:rPr>
          <w:rFonts w:ascii="Simplified Arabic" w:eastAsia="Calibri" w:hAnsi="Simplified Arabic" w:cs="Simplified Arabic"/>
          <w:sz w:val="24"/>
          <w:szCs w:val="24"/>
          <w:rtl/>
          <w:lang w:bidi="ar-IQ"/>
        </w:rPr>
        <w:t>199</w:t>
      </w:r>
      <w:r w:rsidR="00D77881" w:rsidRPr="005266C9">
        <w:rPr>
          <w:rFonts w:ascii="Simplified Arabic" w:eastAsia="Calibri" w:hAnsi="Simplified Arabic" w:cs="Simplified Arabic"/>
          <w:sz w:val="24"/>
          <w:szCs w:val="24"/>
          <w:rtl/>
          <w:lang w:bidi="ar-IQ"/>
        </w:rPr>
        <w:t>3</w:t>
      </w:r>
      <w:r w:rsidR="003373C1" w:rsidRPr="005266C9">
        <w:rPr>
          <w:rFonts w:ascii="Simplified Arabic" w:eastAsia="Calibri" w:hAnsi="Simplified Arabic" w:cs="Simplified Arabic"/>
          <w:sz w:val="24"/>
          <w:szCs w:val="24"/>
          <w:rtl/>
          <w:lang w:bidi="ar-IQ"/>
        </w:rPr>
        <w:t>:</w:t>
      </w:r>
      <w:r w:rsidR="003373C1" w:rsidRPr="005266C9">
        <w:rPr>
          <w:rFonts w:ascii="Simplified Arabic" w:eastAsia="Calibri" w:hAnsi="Simplified Arabic" w:cs="Simplified Arabic"/>
          <w:color w:val="000000"/>
          <w:sz w:val="24"/>
          <w:szCs w:val="24"/>
          <w:rtl/>
        </w:rPr>
        <w:t xml:space="preserve"> 12)</w:t>
      </w:r>
      <w:r w:rsidR="00F14920" w:rsidRPr="005266C9">
        <w:rPr>
          <w:rFonts w:ascii="Simplified Arabic" w:eastAsia="Calibri" w:hAnsi="Simplified Arabic" w:cs="Simplified Arabic"/>
          <w:color w:val="000000"/>
          <w:sz w:val="24"/>
          <w:szCs w:val="24"/>
          <w:rtl/>
        </w:rPr>
        <w:t>،</w:t>
      </w:r>
      <w:r w:rsidR="003373C1" w:rsidRPr="005266C9">
        <w:rPr>
          <w:rFonts w:ascii="Simplified Arabic" w:eastAsia="Calibri" w:hAnsi="Simplified Arabic" w:cs="Simplified Arabic"/>
          <w:color w:val="000000"/>
          <w:sz w:val="24"/>
          <w:szCs w:val="24"/>
          <w:rtl/>
        </w:rPr>
        <w:t xml:space="preserve"> </w:t>
      </w:r>
      <w:r w:rsidR="00F14920" w:rsidRPr="005266C9">
        <w:rPr>
          <w:rFonts w:ascii="Simplified Arabic" w:eastAsia="Calibri" w:hAnsi="Simplified Arabic" w:cs="Simplified Arabic"/>
          <w:sz w:val="24"/>
          <w:szCs w:val="24"/>
          <w:rtl/>
          <w:lang w:bidi="ar-IQ"/>
        </w:rPr>
        <w:t xml:space="preserve">اذ تعد السياسات الادارية منهجاً تخطيطياً تقره ادارة المصرف لاصدار التوجيهات التي </w:t>
      </w:r>
      <w:r w:rsidR="00FA1370" w:rsidRPr="005266C9">
        <w:rPr>
          <w:rFonts w:ascii="Simplified Arabic" w:eastAsia="Calibri" w:hAnsi="Simplified Arabic" w:cs="Simplified Arabic"/>
          <w:sz w:val="24"/>
          <w:szCs w:val="24"/>
          <w:rtl/>
          <w:lang w:bidi="ar-IQ"/>
        </w:rPr>
        <w:t>توجه</w:t>
      </w:r>
      <w:r w:rsidR="00F14920" w:rsidRPr="005266C9">
        <w:rPr>
          <w:rFonts w:ascii="Simplified Arabic" w:eastAsia="Calibri" w:hAnsi="Simplified Arabic" w:cs="Simplified Arabic"/>
          <w:sz w:val="24"/>
          <w:szCs w:val="24"/>
          <w:rtl/>
          <w:lang w:bidi="ar-IQ"/>
        </w:rPr>
        <w:t xml:space="preserve"> المديرون بها لاتخاذ القرارات الاستراتيجية لذلك تعد من اختصاص الادارة العليا في المصرف</w:t>
      </w:r>
      <w:r w:rsidR="00FA1370" w:rsidRPr="005266C9">
        <w:rPr>
          <w:rFonts w:ascii="Simplified Arabic" w:eastAsia="Calibri" w:hAnsi="Simplified Arabic" w:cs="Simplified Arabic"/>
          <w:sz w:val="24"/>
          <w:szCs w:val="24"/>
          <w:rtl/>
          <w:lang w:bidi="ar-IQ"/>
        </w:rPr>
        <w:t xml:space="preserve"> التي</w:t>
      </w:r>
      <w:r w:rsidR="00F14920" w:rsidRPr="005266C9">
        <w:rPr>
          <w:rFonts w:ascii="Simplified Arabic" w:eastAsia="Calibri" w:hAnsi="Simplified Arabic" w:cs="Simplified Arabic"/>
          <w:sz w:val="24"/>
          <w:szCs w:val="24"/>
          <w:rtl/>
          <w:lang w:bidi="ar-IQ"/>
        </w:rPr>
        <w:t xml:space="preserve"> تقع عليها مسوؤلية وضع السياسات التي ينتهجها المصرف في مواجهة تحديات عوامل البيئة الداخلية والخارجية.(قرواني،</w:t>
      </w:r>
      <w:r w:rsidR="00F14920" w:rsidRPr="005266C9">
        <w:rPr>
          <w:rFonts w:ascii="Simplified Arabic" w:eastAsia="Calibri" w:hAnsi="Simplified Arabic" w:cs="Simplified Arabic"/>
          <w:sz w:val="24"/>
          <w:szCs w:val="24"/>
          <w:lang w:bidi="ar-IQ"/>
        </w:rPr>
        <w:t>2015</w:t>
      </w:r>
      <w:r w:rsidR="00F14920" w:rsidRPr="005266C9">
        <w:rPr>
          <w:rFonts w:ascii="Simplified Arabic" w:eastAsia="Calibri" w:hAnsi="Simplified Arabic" w:cs="Simplified Arabic"/>
          <w:sz w:val="24"/>
          <w:szCs w:val="24"/>
          <w:rtl/>
          <w:lang w:bidi="ar-IQ"/>
        </w:rPr>
        <w:t>:</w:t>
      </w:r>
      <w:r w:rsidR="00F14920" w:rsidRPr="005266C9">
        <w:rPr>
          <w:rFonts w:ascii="Simplified Arabic" w:eastAsia="Calibri" w:hAnsi="Simplified Arabic" w:cs="Simplified Arabic"/>
          <w:sz w:val="24"/>
          <w:szCs w:val="24"/>
          <w:lang w:bidi="ar-IQ"/>
        </w:rPr>
        <w:t>292</w:t>
      </w:r>
      <w:r w:rsidR="00F14920" w:rsidRPr="005266C9">
        <w:rPr>
          <w:rFonts w:ascii="Simplified Arabic" w:eastAsia="Calibri" w:hAnsi="Simplified Arabic" w:cs="Simplified Arabic"/>
          <w:sz w:val="24"/>
          <w:szCs w:val="24"/>
          <w:rtl/>
          <w:lang w:bidi="ar-IQ"/>
        </w:rPr>
        <w:t>)</w:t>
      </w:r>
    </w:p>
    <w:p w:rsidR="002D4DBE" w:rsidRPr="005266C9" w:rsidRDefault="001A0B2A" w:rsidP="0096211E">
      <w:pPr>
        <w:pStyle w:val="ListParagraph"/>
        <w:numPr>
          <w:ilvl w:val="0"/>
          <w:numId w:val="34"/>
        </w:numPr>
        <w:spacing w:after="0" w:line="240" w:lineRule="auto"/>
        <w:jc w:val="lowKashida"/>
        <w:rPr>
          <w:rFonts w:ascii="Simplified Arabic" w:eastAsia="Calibri" w:hAnsi="Simplified Arabic" w:cs="Simplified Arabic"/>
          <w:sz w:val="24"/>
          <w:szCs w:val="24"/>
          <w:lang w:bidi="ar-IQ"/>
        </w:rPr>
      </w:pPr>
      <w:r w:rsidRPr="00166D47">
        <w:rPr>
          <w:rFonts w:ascii="Simplified Arabic" w:eastAsia="Calibri" w:hAnsi="Simplified Arabic" w:cs="Simplified Arabic"/>
          <w:b/>
          <w:bCs/>
          <w:color w:val="000000"/>
          <w:sz w:val="24"/>
          <w:szCs w:val="24"/>
          <w:rtl/>
        </w:rPr>
        <w:t xml:space="preserve">بعد فرص الابتكار وتحقيق الذات </w:t>
      </w:r>
      <w:r w:rsidR="00CE34F1" w:rsidRPr="00166D47">
        <w:rPr>
          <w:rFonts w:ascii="Simplified Arabic" w:hAnsi="Simplified Arabic" w:cs="Simplified Arabic"/>
          <w:sz w:val="24"/>
          <w:szCs w:val="24"/>
          <w:rtl/>
          <w:lang w:bidi="ar-IQ"/>
        </w:rPr>
        <w:t>:-</w:t>
      </w:r>
      <w:r w:rsidRPr="00166D47">
        <w:rPr>
          <w:rFonts w:ascii="Simplified Arabic" w:hAnsi="Simplified Arabic" w:cs="Simplified Arabic"/>
          <w:sz w:val="24"/>
          <w:szCs w:val="24"/>
          <w:rtl/>
          <w:lang w:bidi="ar-IQ"/>
        </w:rPr>
        <w:t xml:space="preserve">  الابتكار هو استحداث شيء جديد قد يكون فكرة او اختراعا او اسلوبا جديدا لادارة المنظمة لم يتم التطرق اليه من </w:t>
      </w:r>
      <w:r w:rsidRPr="005266C9">
        <w:rPr>
          <w:rFonts w:ascii="Simplified Arabic" w:hAnsi="Simplified Arabic" w:cs="Simplified Arabic"/>
          <w:sz w:val="24"/>
          <w:szCs w:val="24"/>
          <w:rtl/>
          <w:lang w:bidi="ar-IQ"/>
        </w:rPr>
        <w:t>قبل.(الصائغ،</w:t>
      </w:r>
      <w:r w:rsidRPr="005266C9">
        <w:rPr>
          <w:rFonts w:ascii="Simplified Arabic" w:hAnsi="Simplified Arabic" w:cs="Simplified Arabic"/>
          <w:sz w:val="24"/>
          <w:szCs w:val="24"/>
          <w:lang w:bidi="ar-IQ"/>
        </w:rPr>
        <w:t>1986</w:t>
      </w:r>
      <w:r w:rsidRPr="005266C9">
        <w:rPr>
          <w:rFonts w:ascii="Simplified Arabic" w:hAnsi="Simplified Arabic" w:cs="Simplified Arabic"/>
          <w:sz w:val="24"/>
          <w:szCs w:val="24"/>
          <w:rtl/>
          <w:lang w:bidi="ar-IQ"/>
        </w:rPr>
        <w:t>:</w:t>
      </w:r>
      <w:r w:rsidRPr="005266C9">
        <w:rPr>
          <w:rFonts w:ascii="Simplified Arabic" w:hAnsi="Simplified Arabic" w:cs="Simplified Arabic"/>
          <w:sz w:val="24"/>
          <w:szCs w:val="24"/>
          <w:lang w:bidi="ar-IQ"/>
        </w:rPr>
        <w:t>1096</w:t>
      </w:r>
      <w:r w:rsidRPr="005266C9">
        <w:rPr>
          <w:rFonts w:ascii="Simplified Arabic" w:hAnsi="Simplified Arabic" w:cs="Simplified Arabic"/>
          <w:sz w:val="24"/>
          <w:szCs w:val="24"/>
          <w:rtl/>
          <w:lang w:bidi="ar-IQ"/>
        </w:rPr>
        <w:t>)</w:t>
      </w:r>
      <w:r w:rsidR="00F14920" w:rsidRPr="005266C9">
        <w:rPr>
          <w:rFonts w:ascii="Simplified Arabic" w:hAnsi="Simplified Arabic" w:cs="Simplified Arabic"/>
          <w:sz w:val="24"/>
          <w:szCs w:val="24"/>
          <w:rtl/>
          <w:lang w:bidi="ar-IQ"/>
        </w:rPr>
        <w:t>،</w:t>
      </w:r>
      <w:r w:rsidR="002D4DBE" w:rsidRPr="005266C9">
        <w:rPr>
          <w:rFonts w:ascii="Simplified Arabic" w:eastAsia="Calibri" w:hAnsi="Simplified Arabic" w:cs="Simplified Arabic"/>
          <w:sz w:val="24"/>
          <w:szCs w:val="24"/>
          <w:rtl/>
          <w:lang w:bidi="ar-IQ"/>
        </w:rPr>
        <w:t xml:space="preserve"> </w:t>
      </w:r>
      <w:r w:rsidR="00F213F3" w:rsidRPr="005266C9">
        <w:rPr>
          <w:rFonts w:ascii="Simplified Arabic" w:eastAsia="Calibri" w:hAnsi="Simplified Arabic" w:cs="Simplified Arabic"/>
          <w:sz w:val="24"/>
          <w:szCs w:val="24"/>
          <w:rtl/>
          <w:lang w:bidi="ar-IQ"/>
        </w:rPr>
        <w:t>فهو اذن</w:t>
      </w:r>
      <w:r w:rsidR="002D4DBE" w:rsidRPr="005266C9">
        <w:rPr>
          <w:rFonts w:ascii="Simplified Arabic" w:eastAsia="Calibri" w:hAnsi="Simplified Arabic" w:cs="Simplified Arabic"/>
          <w:sz w:val="24"/>
          <w:szCs w:val="24"/>
          <w:rtl/>
          <w:lang w:bidi="ar-IQ"/>
        </w:rPr>
        <w:t xml:space="preserve"> ينشأ على الافكار المبدعة والتي تمثل الاساس في عملية الابتكار (ايوب،</w:t>
      </w:r>
      <w:r w:rsidR="002D4DBE" w:rsidRPr="005266C9">
        <w:rPr>
          <w:rFonts w:ascii="Simplified Arabic" w:eastAsia="Calibri" w:hAnsi="Simplified Arabic" w:cs="Simplified Arabic"/>
          <w:sz w:val="24"/>
          <w:szCs w:val="24"/>
          <w:lang w:bidi="ar-IQ"/>
        </w:rPr>
        <w:t>16:2000</w:t>
      </w:r>
      <w:r w:rsidR="002D4DBE" w:rsidRPr="005266C9">
        <w:rPr>
          <w:rFonts w:ascii="Simplified Arabic" w:eastAsia="Calibri" w:hAnsi="Simplified Arabic" w:cs="Simplified Arabic"/>
          <w:sz w:val="24"/>
          <w:szCs w:val="24"/>
          <w:rtl/>
          <w:lang w:bidi="ar-IQ"/>
        </w:rPr>
        <w:t>)، وتظهر علاقة</w:t>
      </w:r>
      <w:r w:rsidR="002D4DBE" w:rsidRPr="00166D47">
        <w:rPr>
          <w:rFonts w:ascii="Simplified Arabic" w:eastAsia="Calibri" w:hAnsi="Simplified Arabic" w:cs="Simplified Arabic"/>
          <w:sz w:val="24"/>
          <w:szCs w:val="24"/>
          <w:rtl/>
          <w:lang w:bidi="ar-IQ"/>
        </w:rPr>
        <w:t xml:space="preserve"> الابتكار وتحقيق الذات مع الثقة التنظيمية بشكل واضح </w:t>
      </w:r>
      <w:r w:rsidR="00F213F3" w:rsidRPr="00166D47">
        <w:rPr>
          <w:rFonts w:ascii="Simplified Arabic" w:eastAsia="Calibri" w:hAnsi="Simplified Arabic" w:cs="Simplified Arabic"/>
          <w:sz w:val="24"/>
          <w:szCs w:val="24"/>
          <w:rtl/>
          <w:lang w:bidi="ar-IQ"/>
        </w:rPr>
        <w:t xml:space="preserve">من خلال </w:t>
      </w:r>
      <w:r w:rsidR="002D4DBE" w:rsidRPr="00166D47">
        <w:rPr>
          <w:rFonts w:ascii="Simplified Arabic" w:eastAsia="Calibri" w:hAnsi="Simplified Arabic" w:cs="Simplified Arabic"/>
          <w:sz w:val="24"/>
          <w:szCs w:val="24"/>
          <w:rtl/>
          <w:lang w:bidi="ar-IQ"/>
        </w:rPr>
        <w:t xml:space="preserve">ادارة </w:t>
      </w:r>
      <w:r w:rsidR="002D4DBE" w:rsidRPr="00166D47">
        <w:rPr>
          <w:rFonts w:ascii="Simplified Arabic" w:eastAsia="Calibri" w:hAnsi="Simplified Arabic" w:cs="Simplified Arabic"/>
          <w:sz w:val="24"/>
          <w:szCs w:val="24"/>
          <w:rtl/>
          <w:lang w:bidi="ar-IQ"/>
        </w:rPr>
        <w:lastRenderedPageBreak/>
        <w:t>المنظمة تثق برغ</w:t>
      </w:r>
      <w:r w:rsidR="00F213F3" w:rsidRPr="00166D47">
        <w:rPr>
          <w:rFonts w:ascii="Simplified Arabic" w:eastAsia="Calibri" w:hAnsi="Simplified Arabic" w:cs="Simplified Arabic"/>
          <w:sz w:val="24"/>
          <w:szCs w:val="24"/>
          <w:rtl/>
          <w:lang w:bidi="ar-IQ"/>
        </w:rPr>
        <w:t>به الموظف</w:t>
      </w:r>
      <w:r w:rsidR="002D4DBE" w:rsidRPr="00166D47">
        <w:rPr>
          <w:rFonts w:ascii="Simplified Arabic" w:eastAsia="Calibri" w:hAnsi="Simplified Arabic" w:cs="Simplified Arabic"/>
          <w:sz w:val="24"/>
          <w:szCs w:val="24"/>
          <w:rtl/>
          <w:lang w:bidi="ar-IQ"/>
        </w:rPr>
        <w:t xml:space="preserve"> وقدرته على الابداع والابتكار وبالتالي حصوله على الدعم والتشجيع والتقدير على جهوده في العمل</w:t>
      </w:r>
      <w:r w:rsidR="00F213F3" w:rsidRPr="005266C9">
        <w:rPr>
          <w:rFonts w:ascii="Simplified Arabic" w:eastAsia="Calibri" w:hAnsi="Simplified Arabic" w:cs="Simplified Arabic"/>
          <w:sz w:val="24"/>
          <w:szCs w:val="24"/>
          <w:rtl/>
          <w:lang w:bidi="ar-IQ"/>
        </w:rPr>
        <w:t>.</w:t>
      </w:r>
      <w:r w:rsidR="002D4DBE" w:rsidRPr="005266C9">
        <w:rPr>
          <w:rFonts w:ascii="Simplified Arabic" w:eastAsia="Calibri" w:hAnsi="Simplified Arabic" w:cs="Simplified Arabic"/>
          <w:sz w:val="24"/>
          <w:szCs w:val="24"/>
          <w:rtl/>
          <w:lang w:bidi="ar-IQ"/>
        </w:rPr>
        <w:t xml:space="preserve"> (الغامدي،</w:t>
      </w:r>
      <w:r w:rsidR="002D4DBE" w:rsidRPr="005266C9">
        <w:rPr>
          <w:rFonts w:ascii="Simplified Arabic" w:eastAsia="Calibri" w:hAnsi="Simplified Arabic" w:cs="Simplified Arabic"/>
          <w:sz w:val="24"/>
          <w:szCs w:val="24"/>
          <w:lang w:bidi="ar-IQ"/>
        </w:rPr>
        <w:t>23:1990</w:t>
      </w:r>
      <w:r w:rsidR="002D4DBE" w:rsidRPr="005266C9">
        <w:rPr>
          <w:rFonts w:ascii="Simplified Arabic" w:eastAsia="Calibri" w:hAnsi="Simplified Arabic" w:cs="Simplified Arabic"/>
          <w:sz w:val="24"/>
          <w:szCs w:val="24"/>
          <w:rtl/>
          <w:lang w:bidi="ar-IQ"/>
        </w:rPr>
        <w:t>)، ان المصارف التي تطبق الابتكار التسويقي تتمكن من تحقيق التميز والتفوق بمنتوجاتها على المصارف الاخرى وترسم صورة ذهنية جيدة في اذهان زبائنها، وضمن الشهرة التجارية والترويج للمنتوجات بالشكل الذي يساعدها على زيادة حصتها السوقية وزيادة مبيعاتها وارباحها وبالتالي جذب زبائن جدد والاحتفاظ بالزبائن الحاليين.(طاهر،</w:t>
      </w:r>
      <w:r w:rsidR="002D4DBE" w:rsidRPr="005266C9">
        <w:rPr>
          <w:rFonts w:ascii="Simplified Arabic" w:eastAsia="Calibri" w:hAnsi="Simplified Arabic" w:cs="Simplified Arabic"/>
          <w:sz w:val="24"/>
          <w:szCs w:val="24"/>
          <w:lang w:bidi="ar-IQ"/>
        </w:rPr>
        <w:t>:2006</w:t>
      </w:r>
      <w:r w:rsidR="002D4DBE" w:rsidRPr="005266C9">
        <w:rPr>
          <w:rFonts w:ascii="Simplified Arabic" w:eastAsia="Calibri" w:hAnsi="Simplified Arabic" w:cs="Simplified Arabic"/>
          <w:sz w:val="24"/>
          <w:szCs w:val="24"/>
          <w:rtl/>
          <w:lang w:bidi="ar-IQ"/>
        </w:rPr>
        <w:t xml:space="preserve"> </w:t>
      </w:r>
      <w:r w:rsidR="002D4DBE" w:rsidRPr="005266C9">
        <w:rPr>
          <w:rFonts w:ascii="Simplified Arabic" w:eastAsia="Calibri" w:hAnsi="Simplified Arabic" w:cs="Simplified Arabic"/>
          <w:sz w:val="24"/>
          <w:szCs w:val="24"/>
          <w:lang w:bidi="ar-IQ"/>
        </w:rPr>
        <w:t>48</w:t>
      </w:r>
      <w:r w:rsidR="002D4DBE" w:rsidRPr="005266C9">
        <w:rPr>
          <w:rFonts w:ascii="Simplified Arabic" w:eastAsia="Calibri" w:hAnsi="Simplified Arabic" w:cs="Simplified Arabic"/>
          <w:sz w:val="24"/>
          <w:szCs w:val="24"/>
          <w:rtl/>
          <w:lang w:bidi="ar-IQ"/>
        </w:rPr>
        <w:t>)</w:t>
      </w:r>
    </w:p>
    <w:p w:rsidR="00C829FE" w:rsidRPr="005266C9" w:rsidRDefault="001A0B2A" w:rsidP="0096211E">
      <w:pPr>
        <w:spacing w:after="0" w:line="240" w:lineRule="auto"/>
        <w:ind w:left="261" w:hanging="283"/>
        <w:jc w:val="lowKashida"/>
        <w:rPr>
          <w:rFonts w:ascii="Simplified Arabic" w:eastAsia="Calibri" w:hAnsi="Simplified Arabic" w:cs="Simplified Arabic"/>
          <w:color w:val="000000"/>
          <w:sz w:val="24"/>
          <w:szCs w:val="24"/>
          <w:rtl/>
          <w:lang w:bidi="ar-IQ"/>
        </w:rPr>
      </w:pPr>
      <w:r w:rsidRPr="0096211E">
        <w:rPr>
          <w:rFonts w:ascii="Simplified Arabic" w:hAnsi="Simplified Arabic" w:cs="Simplified Arabic"/>
          <w:sz w:val="24"/>
          <w:szCs w:val="24"/>
          <w:rtl/>
          <w:lang w:bidi="ar-IQ"/>
        </w:rPr>
        <w:t xml:space="preserve"> </w:t>
      </w:r>
      <w:r w:rsidR="00C829FE" w:rsidRPr="0096211E">
        <w:rPr>
          <w:rFonts w:ascii="Simplified Arabic" w:eastAsia="Calibri" w:hAnsi="Simplified Arabic" w:cs="Simplified Arabic"/>
          <w:b/>
          <w:bCs/>
          <w:color w:val="000000"/>
          <w:sz w:val="24"/>
          <w:szCs w:val="24"/>
          <w:rtl/>
          <w:lang w:bidi="ar-IQ"/>
        </w:rPr>
        <w:t>3.توافر المعلومات</w:t>
      </w:r>
      <w:r w:rsidR="00FC52A5" w:rsidRPr="005266C9">
        <w:rPr>
          <w:rFonts w:ascii="Simplified Arabic" w:eastAsia="Calibri" w:hAnsi="Simplified Arabic" w:cs="Simplified Arabic"/>
          <w:color w:val="000000"/>
          <w:sz w:val="24"/>
          <w:szCs w:val="24"/>
          <w:rtl/>
          <w:lang w:bidi="ar-IQ"/>
        </w:rPr>
        <w:t xml:space="preserve">:- هي </w:t>
      </w:r>
      <w:r w:rsidR="002E162B" w:rsidRPr="005266C9">
        <w:rPr>
          <w:rFonts w:ascii="Simplified Arabic" w:eastAsia="Calibri" w:hAnsi="Simplified Arabic" w:cs="Simplified Arabic"/>
          <w:color w:val="000000"/>
          <w:sz w:val="24"/>
          <w:szCs w:val="24"/>
          <w:rtl/>
          <w:lang w:bidi="ar-IQ"/>
        </w:rPr>
        <w:t>توقعات الافراد والجماعات بان</w:t>
      </w:r>
      <w:r w:rsidR="00FC52A5" w:rsidRPr="005266C9">
        <w:rPr>
          <w:rFonts w:ascii="Simplified Arabic" w:eastAsia="Calibri" w:hAnsi="Simplified Arabic" w:cs="Simplified Arabic"/>
          <w:color w:val="000000"/>
          <w:sz w:val="24"/>
          <w:szCs w:val="24"/>
          <w:rtl/>
          <w:lang w:bidi="ar-IQ"/>
        </w:rPr>
        <w:t xml:space="preserve"> عملية</w:t>
      </w:r>
      <w:r w:rsidR="002E162B" w:rsidRPr="005266C9">
        <w:rPr>
          <w:rFonts w:ascii="Simplified Arabic" w:eastAsia="Calibri" w:hAnsi="Simplified Arabic" w:cs="Simplified Arabic"/>
          <w:color w:val="000000"/>
          <w:sz w:val="24"/>
          <w:szCs w:val="24"/>
          <w:rtl/>
          <w:lang w:bidi="ar-IQ"/>
        </w:rPr>
        <w:t xml:space="preserve"> نظام اتخاذ القرارات التنظيمية يمكن الاعتماد عليه</w:t>
      </w:r>
      <w:r w:rsidR="00FC52A5" w:rsidRPr="005266C9">
        <w:rPr>
          <w:rFonts w:ascii="Simplified Arabic" w:eastAsia="Calibri" w:hAnsi="Simplified Arabic" w:cs="Simplified Arabic"/>
          <w:color w:val="000000"/>
          <w:sz w:val="24"/>
          <w:szCs w:val="24"/>
          <w:rtl/>
          <w:lang w:bidi="ar-IQ"/>
        </w:rPr>
        <w:t>ا</w:t>
      </w:r>
      <w:r w:rsidR="002E162B" w:rsidRPr="005266C9">
        <w:rPr>
          <w:rFonts w:ascii="Simplified Arabic" w:eastAsia="Calibri" w:hAnsi="Simplified Arabic" w:cs="Simplified Arabic"/>
          <w:color w:val="000000"/>
          <w:sz w:val="24"/>
          <w:szCs w:val="24"/>
          <w:rtl/>
          <w:lang w:bidi="ar-IQ"/>
        </w:rPr>
        <w:t xml:space="preserve"> في تحقيق نتائج مرغوبة (الكساسبة والفاعوري،2010: 76)</w:t>
      </w:r>
      <w:r w:rsidR="00190E21" w:rsidRPr="005266C9">
        <w:rPr>
          <w:rFonts w:ascii="Simplified Arabic" w:eastAsia="Calibri" w:hAnsi="Simplified Arabic" w:cs="Simplified Arabic"/>
          <w:color w:val="000000"/>
          <w:sz w:val="24"/>
          <w:szCs w:val="24"/>
          <w:rtl/>
          <w:lang w:bidi="ar-IQ"/>
        </w:rPr>
        <w:t>،</w:t>
      </w:r>
      <w:r w:rsidR="00986F74" w:rsidRPr="005266C9">
        <w:rPr>
          <w:rFonts w:ascii="Simplified Arabic" w:eastAsia="Calibri" w:hAnsi="Simplified Arabic" w:cs="Simplified Arabic"/>
          <w:color w:val="000000"/>
          <w:sz w:val="24"/>
          <w:szCs w:val="24"/>
          <w:rtl/>
          <w:lang w:bidi="ar-IQ"/>
        </w:rPr>
        <w:t xml:space="preserve"> </w:t>
      </w:r>
      <w:r w:rsidR="002E162B" w:rsidRPr="005266C9">
        <w:rPr>
          <w:rFonts w:ascii="Simplified Arabic" w:eastAsia="Calibri" w:hAnsi="Simplified Arabic" w:cs="Simplified Arabic"/>
          <w:color w:val="000000"/>
          <w:sz w:val="24"/>
          <w:szCs w:val="24"/>
          <w:rtl/>
          <w:lang w:bidi="ar-IQ"/>
        </w:rPr>
        <w:t xml:space="preserve">اذ </w:t>
      </w:r>
      <w:r w:rsidR="00FC52A5" w:rsidRPr="005266C9">
        <w:rPr>
          <w:rFonts w:ascii="Simplified Arabic" w:eastAsia="Calibri" w:hAnsi="Simplified Arabic" w:cs="Simplified Arabic"/>
          <w:color w:val="000000"/>
          <w:sz w:val="24"/>
          <w:szCs w:val="24"/>
          <w:rtl/>
          <w:lang w:bidi="ar-IQ"/>
        </w:rPr>
        <w:t>ان</w:t>
      </w:r>
      <w:r w:rsidR="002E162B" w:rsidRPr="005266C9">
        <w:rPr>
          <w:rFonts w:ascii="Simplified Arabic" w:eastAsia="Calibri" w:hAnsi="Simplified Arabic" w:cs="Simplified Arabic"/>
          <w:color w:val="000000"/>
          <w:sz w:val="24"/>
          <w:szCs w:val="24"/>
          <w:rtl/>
          <w:lang w:bidi="ar-IQ"/>
        </w:rPr>
        <w:t xml:space="preserve"> القرارات</w:t>
      </w:r>
      <w:r w:rsidR="00FC52A5" w:rsidRPr="005266C9">
        <w:rPr>
          <w:rFonts w:ascii="Simplified Arabic" w:eastAsia="Calibri" w:hAnsi="Simplified Arabic" w:cs="Simplified Arabic"/>
          <w:color w:val="000000"/>
          <w:sz w:val="24"/>
          <w:szCs w:val="24"/>
          <w:rtl/>
          <w:lang w:bidi="ar-IQ"/>
        </w:rPr>
        <w:t xml:space="preserve"> تتطلب </w:t>
      </w:r>
      <w:r w:rsidR="002E162B" w:rsidRPr="005266C9">
        <w:rPr>
          <w:rFonts w:ascii="Simplified Arabic" w:eastAsia="Calibri" w:hAnsi="Simplified Arabic" w:cs="Simplified Arabic"/>
          <w:color w:val="000000"/>
          <w:sz w:val="24"/>
          <w:szCs w:val="24"/>
          <w:rtl/>
          <w:lang w:bidi="ar-IQ"/>
        </w:rPr>
        <w:t xml:space="preserve"> وصول المعلومات الضرورية بالوقت المناسب (البدراني،2010: 70)</w:t>
      </w:r>
      <w:r w:rsidR="002E162B" w:rsidRPr="005266C9">
        <w:rPr>
          <w:rFonts w:ascii="Simplified Arabic" w:hAnsi="Simplified Arabic" w:cs="Simplified Arabic"/>
          <w:sz w:val="24"/>
          <w:szCs w:val="24"/>
          <w:rtl/>
          <w:lang w:bidi="ar-IQ"/>
        </w:rPr>
        <w:t xml:space="preserve"> و تمثل المعلومات </w:t>
      </w:r>
      <w:r w:rsidR="00FC52A5" w:rsidRPr="005266C9">
        <w:rPr>
          <w:rFonts w:ascii="Simplified Arabic" w:hAnsi="Simplified Arabic" w:cs="Simplified Arabic"/>
          <w:sz w:val="24"/>
          <w:szCs w:val="24"/>
          <w:rtl/>
          <w:lang w:bidi="ar-IQ"/>
        </w:rPr>
        <w:t>الاساس</w:t>
      </w:r>
      <w:r w:rsidR="002E162B" w:rsidRPr="005266C9">
        <w:rPr>
          <w:rFonts w:ascii="Simplified Arabic" w:hAnsi="Simplified Arabic" w:cs="Simplified Arabic"/>
          <w:sz w:val="24"/>
          <w:szCs w:val="24"/>
          <w:rtl/>
          <w:lang w:bidi="ar-IQ"/>
        </w:rPr>
        <w:t xml:space="preserve"> لعملية اتخاذ القرار، التي تساعد المدراء على القيام </w:t>
      </w:r>
      <w:r w:rsidR="00FC52A5" w:rsidRPr="005266C9">
        <w:rPr>
          <w:rFonts w:ascii="Simplified Arabic" w:hAnsi="Simplified Arabic" w:cs="Simplified Arabic"/>
          <w:sz w:val="24"/>
          <w:szCs w:val="24"/>
          <w:rtl/>
          <w:lang w:bidi="ar-IQ"/>
        </w:rPr>
        <w:t xml:space="preserve">بالمهام </w:t>
      </w:r>
      <w:r w:rsidR="002E162B" w:rsidRPr="005266C9">
        <w:rPr>
          <w:rFonts w:ascii="Simplified Arabic" w:hAnsi="Simplified Arabic" w:cs="Simplified Arabic"/>
          <w:sz w:val="24"/>
          <w:szCs w:val="24"/>
          <w:rtl/>
          <w:lang w:bidi="ar-IQ"/>
        </w:rPr>
        <w:t xml:space="preserve">التخطيطية </w:t>
      </w:r>
      <w:r w:rsidR="00FC52A5" w:rsidRPr="005266C9">
        <w:rPr>
          <w:rFonts w:ascii="Simplified Arabic" w:hAnsi="Simplified Arabic" w:cs="Simplified Arabic"/>
          <w:sz w:val="24"/>
          <w:szCs w:val="24"/>
          <w:rtl/>
          <w:lang w:bidi="ar-IQ"/>
        </w:rPr>
        <w:t>والتوجيهية والتنظيمية والرقابية</w:t>
      </w:r>
      <w:r w:rsidR="002E162B" w:rsidRPr="005266C9">
        <w:rPr>
          <w:rFonts w:ascii="Simplified Arabic" w:hAnsi="Simplified Arabic" w:cs="Simplified Arabic"/>
          <w:sz w:val="24"/>
          <w:szCs w:val="24"/>
          <w:rtl/>
          <w:lang w:bidi="ar-IQ"/>
        </w:rPr>
        <w:t>، من خلال توافر نظم اتصالات متقدمة بين المستويات الادارية المختلفة لكي يتم تدفق المعلومات بشكل صحيح.(نوح،</w:t>
      </w:r>
      <w:r w:rsidR="002E162B" w:rsidRPr="005266C9">
        <w:rPr>
          <w:rFonts w:ascii="Simplified Arabic" w:hAnsi="Simplified Arabic" w:cs="Simplified Arabic"/>
          <w:sz w:val="24"/>
          <w:szCs w:val="24"/>
          <w:lang w:bidi="ar-IQ"/>
        </w:rPr>
        <w:t>32:2013</w:t>
      </w:r>
      <w:r w:rsidR="002E162B" w:rsidRPr="005266C9">
        <w:rPr>
          <w:rFonts w:ascii="Simplified Arabic" w:hAnsi="Simplified Arabic" w:cs="Simplified Arabic"/>
          <w:sz w:val="24"/>
          <w:szCs w:val="24"/>
          <w:rtl/>
          <w:lang w:bidi="ar-IQ"/>
        </w:rPr>
        <w:t>)</w:t>
      </w:r>
    </w:p>
    <w:p w:rsidR="001F1739" w:rsidRPr="005266C9" w:rsidRDefault="001F1739" w:rsidP="0096211E">
      <w:pPr>
        <w:spacing w:after="0" w:line="240" w:lineRule="auto"/>
        <w:ind w:left="261" w:hanging="283"/>
        <w:jc w:val="lowKashida"/>
        <w:rPr>
          <w:rFonts w:ascii="Simplified Arabic" w:eastAsia="Calibri" w:hAnsi="Simplified Arabic" w:cs="Simplified Arabic"/>
          <w:sz w:val="24"/>
          <w:szCs w:val="24"/>
          <w:rtl/>
          <w:lang w:bidi="ar-IQ"/>
        </w:rPr>
      </w:pPr>
      <w:r w:rsidRPr="0096211E">
        <w:rPr>
          <w:rFonts w:ascii="Simplified Arabic" w:hAnsi="Simplified Arabic" w:cs="Simplified Arabic"/>
          <w:b/>
          <w:bCs/>
          <w:sz w:val="24"/>
          <w:szCs w:val="24"/>
          <w:rtl/>
          <w:lang w:bidi="ar-IQ"/>
        </w:rPr>
        <w:t>4</w:t>
      </w:r>
      <w:r w:rsidR="00260BDE" w:rsidRPr="0096211E">
        <w:rPr>
          <w:rFonts w:ascii="Simplified Arabic" w:hAnsi="Simplified Arabic" w:cs="Simplified Arabic"/>
          <w:b/>
          <w:bCs/>
          <w:sz w:val="24"/>
          <w:szCs w:val="24"/>
          <w:rtl/>
          <w:lang w:bidi="ar-IQ"/>
        </w:rPr>
        <w:t xml:space="preserve">.القيم التنظيمية </w:t>
      </w:r>
      <w:r w:rsidR="00260BDE" w:rsidRPr="0096211E">
        <w:rPr>
          <w:rFonts w:ascii="Simplified Arabic" w:eastAsia="Calibri" w:hAnsi="Simplified Arabic" w:cs="Simplified Arabic"/>
          <w:b/>
          <w:bCs/>
          <w:color w:val="000000"/>
          <w:sz w:val="24"/>
          <w:szCs w:val="24"/>
          <w:rtl/>
          <w:lang w:bidi="ar-IQ"/>
        </w:rPr>
        <w:t>السائدة</w:t>
      </w:r>
      <w:r w:rsidR="00260BDE" w:rsidRPr="0096211E">
        <w:rPr>
          <w:rFonts w:ascii="Simplified Arabic" w:hAnsi="Simplified Arabic" w:cs="Simplified Arabic"/>
          <w:b/>
          <w:bCs/>
          <w:sz w:val="24"/>
          <w:szCs w:val="24"/>
          <w:rtl/>
          <w:lang w:bidi="ar-IQ"/>
        </w:rPr>
        <w:t xml:space="preserve">:- </w:t>
      </w:r>
      <w:r w:rsidR="00FC52A5" w:rsidRPr="0096211E">
        <w:rPr>
          <w:rFonts w:ascii="Simplified Arabic" w:hAnsi="Simplified Arabic" w:cs="Simplified Arabic"/>
          <w:sz w:val="24"/>
          <w:szCs w:val="24"/>
          <w:rtl/>
          <w:lang w:bidi="ar-IQ"/>
        </w:rPr>
        <w:t>هي مجموعة</w:t>
      </w:r>
      <w:r w:rsidR="00260BDE" w:rsidRPr="0096211E">
        <w:rPr>
          <w:rFonts w:ascii="Simplified Arabic" w:hAnsi="Simplified Arabic" w:cs="Simplified Arabic"/>
          <w:sz w:val="24"/>
          <w:szCs w:val="24"/>
          <w:rtl/>
          <w:lang w:bidi="ar-IQ"/>
        </w:rPr>
        <w:t xml:space="preserve"> من المبادئ الذي ينظر من خلاله الفرد الى مايجب ان يكون عليه سلوكه وسلوك </w:t>
      </w:r>
      <w:r w:rsidR="00260BDE" w:rsidRPr="005266C9">
        <w:rPr>
          <w:rFonts w:ascii="Simplified Arabic" w:hAnsi="Simplified Arabic" w:cs="Simplified Arabic"/>
          <w:sz w:val="24"/>
          <w:szCs w:val="24"/>
          <w:rtl/>
          <w:lang w:bidi="ar-IQ"/>
        </w:rPr>
        <w:t>الاخرين</w:t>
      </w:r>
      <w:r w:rsidR="00986F74" w:rsidRPr="005266C9">
        <w:rPr>
          <w:rFonts w:ascii="Simplified Arabic" w:eastAsia="Calibri" w:hAnsi="Simplified Arabic" w:cs="Simplified Arabic"/>
          <w:color w:val="000000"/>
          <w:rtl/>
          <w:lang w:bidi="ar-IQ"/>
        </w:rPr>
        <w:t>.</w:t>
      </w:r>
      <w:r w:rsidR="007A192D" w:rsidRPr="005266C9">
        <w:rPr>
          <w:rFonts w:ascii="Simplified Arabic" w:eastAsia="Calibri" w:hAnsi="Simplified Arabic" w:cs="Simplified Arabic"/>
          <w:color w:val="000000"/>
          <w:rtl/>
          <w:lang w:bidi="ar-IQ"/>
        </w:rPr>
        <w:t>(ماهر،2003: 138)</w:t>
      </w:r>
      <w:r w:rsidRPr="005266C9">
        <w:rPr>
          <w:rFonts w:ascii="Simplified Arabic" w:eastAsia="Calibri" w:hAnsi="Simplified Arabic" w:cs="Simplified Arabic"/>
          <w:sz w:val="28"/>
          <w:szCs w:val="28"/>
          <w:rtl/>
          <w:lang w:bidi="ar-IQ"/>
        </w:rPr>
        <w:t xml:space="preserve">، </w:t>
      </w:r>
      <w:r w:rsidRPr="005266C9">
        <w:rPr>
          <w:rFonts w:ascii="Simplified Arabic" w:eastAsia="Calibri" w:hAnsi="Simplified Arabic" w:cs="Simplified Arabic"/>
          <w:sz w:val="24"/>
          <w:szCs w:val="24"/>
          <w:rtl/>
          <w:lang w:bidi="ar-IQ"/>
        </w:rPr>
        <w:t xml:space="preserve">اذ ان وسيلة نجاح اي منظمة </w:t>
      </w:r>
      <w:r w:rsidR="00FC52A5" w:rsidRPr="005266C9">
        <w:rPr>
          <w:rFonts w:ascii="Simplified Arabic" w:eastAsia="Calibri" w:hAnsi="Simplified Arabic" w:cs="Simplified Arabic"/>
          <w:sz w:val="24"/>
          <w:szCs w:val="24"/>
          <w:rtl/>
          <w:lang w:bidi="ar-IQ"/>
        </w:rPr>
        <w:t>هو</w:t>
      </w:r>
      <w:r w:rsidRPr="005266C9">
        <w:rPr>
          <w:rFonts w:ascii="Simplified Arabic" w:eastAsia="Calibri" w:hAnsi="Simplified Arabic" w:cs="Simplified Arabic"/>
          <w:sz w:val="24"/>
          <w:szCs w:val="24"/>
          <w:rtl/>
          <w:lang w:bidi="ar-IQ"/>
        </w:rPr>
        <w:t xml:space="preserve"> وجود اتفاق بين اهداف المنظمة والقيم الشخصية للعاملين فيها </w:t>
      </w:r>
      <w:r w:rsidRPr="005266C9">
        <w:rPr>
          <w:rFonts w:ascii="Simplified Arabic" w:eastAsia="Calibri" w:hAnsi="Simplified Arabic" w:cs="Simplified Arabic"/>
          <w:sz w:val="20"/>
          <w:szCs w:val="20"/>
          <w:rtl/>
          <w:lang w:bidi="ar-IQ"/>
        </w:rPr>
        <w:t>(الرحاحلة</w:t>
      </w:r>
      <w:r w:rsidRPr="005266C9">
        <w:rPr>
          <w:rFonts w:ascii="Simplified Arabic" w:eastAsia="Calibri" w:hAnsi="Simplified Arabic" w:cs="Simplified Arabic"/>
          <w:sz w:val="24"/>
          <w:szCs w:val="24"/>
          <w:rtl/>
          <w:lang w:bidi="ar-IQ"/>
        </w:rPr>
        <w:t xml:space="preserve"> </w:t>
      </w:r>
      <w:r w:rsidRPr="005266C9">
        <w:rPr>
          <w:rFonts w:ascii="Simplified Arabic" w:eastAsia="Calibri" w:hAnsi="Simplified Arabic" w:cs="Simplified Arabic"/>
          <w:sz w:val="20"/>
          <w:szCs w:val="20"/>
          <w:rtl/>
          <w:lang w:bidi="ar-IQ"/>
        </w:rPr>
        <w:t>وعزام،</w:t>
      </w:r>
      <w:r w:rsidRPr="005266C9">
        <w:rPr>
          <w:rFonts w:ascii="Simplified Arabic" w:eastAsia="Calibri" w:hAnsi="Simplified Arabic" w:cs="Simplified Arabic"/>
          <w:sz w:val="20"/>
          <w:szCs w:val="20"/>
          <w:lang w:bidi="ar-IQ"/>
        </w:rPr>
        <w:t>121:2011</w:t>
      </w:r>
      <w:r w:rsidRPr="005266C9">
        <w:rPr>
          <w:rFonts w:ascii="Simplified Arabic" w:eastAsia="Calibri" w:hAnsi="Simplified Arabic" w:cs="Simplified Arabic"/>
          <w:sz w:val="20"/>
          <w:szCs w:val="20"/>
          <w:rtl/>
          <w:lang w:bidi="ar-IQ"/>
        </w:rPr>
        <w:t>)</w:t>
      </w:r>
      <w:r w:rsidRPr="005266C9">
        <w:rPr>
          <w:rFonts w:ascii="Simplified Arabic" w:eastAsia="Calibri" w:hAnsi="Simplified Arabic" w:cs="Simplified Arabic"/>
          <w:sz w:val="24"/>
          <w:szCs w:val="24"/>
          <w:rtl/>
          <w:lang w:bidi="ar-IQ"/>
        </w:rPr>
        <w:t>، فقد تختلف قيم العمل في طبيعتها ووظيفتها عن القيم الديني</w:t>
      </w:r>
      <w:r w:rsidR="004A2E4F" w:rsidRPr="005266C9">
        <w:rPr>
          <w:rFonts w:ascii="Simplified Arabic" w:eastAsia="Calibri" w:hAnsi="Simplified Arabic" w:cs="Simplified Arabic"/>
          <w:sz w:val="24"/>
          <w:szCs w:val="24"/>
          <w:rtl/>
          <w:lang w:bidi="ar-IQ"/>
        </w:rPr>
        <w:t>ة او السياسية او الفكرية وغيرها</w:t>
      </w:r>
      <w:r w:rsidRPr="005266C9">
        <w:rPr>
          <w:rFonts w:ascii="Simplified Arabic" w:eastAsia="Calibri" w:hAnsi="Simplified Arabic" w:cs="Simplified Arabic"/>
          <w:sz w:val="24"/>
          <w:szCs w:val="24"/>
          <w:rtl/>
          <w:lang w:bidi="ar-IQ"/>
        </w:rPr>
        <w:t>،</w:t>
      </w:r>
      <w:r w:rsidR="00FC52A5" w:rsidRPr="005266C9">
        <w:rPr>
          <w:rFonts w:ascii="Simplified Arabic" w:eastAsia="Calibri" w:hAnsi="Simplified Arabic" w:cs="Simplified Arabic"/>
          <w:sz w:val="24"/>
          <w:szCs w:val="24"/>
          <w:rtl/>
          <w:lang w:bidi="ar-IQ"/>
        </w:rPr>
        <w:t xml:space="preserve"> </w:t>
      </w:r>
      <w:r w:rsidRPr="005266C9">
        <w:rPr>
          <w:rFonts w:ascii="Simplified Arabic" w:eastAsia="Calibri" w:hAnsi="Simplified Arabic" w:cs="Simplified Arabic"/>
          <w:sz w:val="24"/>
          <w:szCs w:val="24"/>
          <w:rtl/>
          <w:lang w:bidi="ar-IQ"/>
        </w:rPr>
        <w:t>فقيم العمل تتميز بانها ترتبط مباشرة بالسلوك التنظيمي ويتم تحديدها من خلال العلاقات التي تربط العاملين  بالرؤساء والمرؤوسين والزملاء المتعاملين معهم، لذا فأن نطاقها ومجال عملها اضيق من نطاق عمل القيم الدينية والاجتماعية والاخلاقية.</w:t>
      </w:r>
      <w:r w:rsidRPr="005266C9">
        <w:rPr>
          <w:rFonts w:ascii="Simplified Arabic" w:eastAsia="Calibri" w:hAnsi="Simplified Arabic" w:cs="Simplified Arabic"/>
          <w:sz w:val="20"/>
          <w:szCs w:val="20"/>
          <w:rtl/>
          <w:lang w:bidi="ar-IQ"/>
        </w:rPr>
        <w:t>(حمادات،</w:t>
      </w:r>
      <w:r w:rsidRPr="005266C9">
        <w:rPr>
          <w:rFonts w:ascii="Simplified Arabic" w:eastAsia="Calibri" w:hAnsi="Simplified Arabic" w:cs="Simplified Arabic"/>
          <w:sz w:val="20"/>
          <w:szCs w:val="20"/>
          <w:lang w:bidi="ar-IQ"/>
        </w:rPr>
        <w:t>31:2006</w:t>
      </w:r>
      <w:r w:rsidRPr="005266C9">
        <w:rPr>
          <w:rFonts w:ascii="Simplified Arabic" w:eastAsia="Calibri" w:hAnsi="Simplified Arabic" w:cs="Simplified Arabic"/>
          <w:sz w:val="20"/>
          <w:szCs w:val="20"/>
          <w:rtl/>
          <w:lang w:bidi="ar-IQ"/>
        </w:rPr>
        <w:t>)</w:t>
      </w:r>
    </w:p>
    <w:p w:rsidR="00EF0FCE" w:rsidRPr="00D45A85" w:rsidRDefault="00A07971" w:rsidP="00E36BDD">
      <w:pPr>
        <w:spacing w:after="0" w:line="240" w:lineRule="auto"/>
        <w:jc w:val="lowKashida"/>
        <w:rPr>
          <w:rFonts w:ascii="Simplified Arabic" w:eastAsia="Calibri" w:hAnsi="Simplified Arabic" w:cs="Simplified Arabic"/>
          <w:sz w:val="24"/>
          <w:szCs w:val="24"/>
          <w:rtl/>
          <w:lang w:bidi="ar-IQ"/>
        </w:rPr>
      </w:pPr>
      <w:r w:rsidRPr="00166D47">
        <w:rPr>
          <w:rFonts w:ascii="Simplified Arabic" w:eastAsia="Calibri" w:hAnsi="Simplified Arabic" w:cs="Simplified Arabic"/>
          <w:b/>
          <w:bCs/>
          <w:color w:val="000000"/>
          <w:sz w:val="24"/>
          <w:szCs w:val="24"/>
          <w:rtl/>
        </w:rPr>
        <w:t>خامس</w:t>
      </w:r>
      <w:r w:rsidR="000B5AB7" w:rsidRPr="00166D47">
        <w:rPr>
          <w:rFonts w:ascii="Simplified Arabic" w:eastAsia="Calibri" w:hAnsi="Simplified Arabic" w:cs="Simplified Arabic"/>
          <w:b/>
          <w:bCs/>
          <w:color w:val="000000"/>
          <w:sz w:val="24"/>
          <w:szCs w:val="24"/>
          <w:rtl/>
        </w:rPr>
        <w:t xml:space="preserve">اً:- تعريف </w:t>
      </w:r>
      <w:r w:rsidR="007A192D" w:rsidRPr="00166D47">
        <w:rPr>
          <w:rFonts w:ascii="Simplified Arabic" w:eastAsia="Calibri" w:hAnsi="Simplified Arabic" w:cs="Simplified Arabic"/>
          <w:b/>
          <w:bCs/>
          <w:color w:val="000000"/>
          <w:sz w:val="24"/>
          <w:szCs w:val="24"/>
          <w:rtl/>
        </w:rPr>
        <w:t>المكانة الاستراتيجية</w:t>
      </w:r>
      <w:r w:rsidR="000B5AB7" w:rsidRPr="00166D47">
        <w:rPr>
          <w:rFonts w:ascii="Simplified Arabic" w:eastAsia="Calibri" w:hAnsi="Simplified Arabic" w:cs="Simplified Arabic"/>
          <w:b/>
          <w:bCs/>
          <w:color w:val="000000"/>
          <w:sz w:val="24"/>
          <w:szCs w:val="24"/>
          <w:rtl/>
        </w:rPr>
        <w:tab/>
      </w:r>
      <w:r w:rsidR="00E36BDD">
        <w:rPr>
          <w:rFonts w:ascii="Simplified Arabic" w:eastAsia="Calibri" w:hAnsi="Simplified Arabic" w:cs="Simplified Arabic" w:hint="cs"/>
          <w:b/>
          <w:bCs/>
          <w:color w:val="000000"/>
          <w:sz w:val="24"/>
          <w:szCs w:val="24"/>
          <w:rtl/>
        </w:rPr>
        <w:t>:</w:t>
      </w:r>
      <w:r w:rsidR="00EF0FCE" w:rsidRPr="00166D47">
        <w:rPr>
          <w:rFonts w:ascii="Simplified Arabic" w:eastAsia="Times New Roman" w:hAnsi="Simplified Arabic" w:cs="Simplified Arabic"/>
          <w:sz w:val="24"/>
          <w:szCs w:val="24"/>
          <w:rtl/>
        </w:rPr>
        <w:t xml:space="preserve">تعددت </w:t>
      </w:r>
      <w:r w:rsidR="00EF0FCE" w:rsidRPr="00D45A85">
        <w:rPr>
          <w:rFonts w:ascii="Simplified Arabic" w:eastAsia="Times New Roman" w:hAnsi="Simplified Arabic" w:cs="Simplified Arabic"/>
          <w:sz w:val="24"/>
          <w:szCs w:val="24"/>
          <w:rtl/>
        </w:rPr>
        <w:t>التعاريف التي وصفت المكانة الاستراتيجية فقد عرفها (</w:t>
      </w:r>
      <w:r w:rsidR="00EF0FCE" w:rsidRPr="00D45A85">
        <w:rPr>
          <w:rFonts w:ascii="Simplified Arabic" w:eastAsia="Calibri" w:hAnsi="Simplified Arabic" w:cs="Simplified Arabic"/>
          <w:sz w:val="24"/>
          <w:szCs w:val="24"/>
        </w:rPr>
        <w:t>Van Raak</w:t>
      </w:r>
      <w:r w:rsidR="00EF0FCE" w:rsidRPr="00D45A85">
        <w:rPr>
          <w:rFonts w:ascii="Simplified Arabic" w:eastAsia="Calibri" w:hAnsi="Simplified Arabic" w:cs="Simplified Arabic"/>
          <w:sz w:val="24"/>
          <w:szCs w:val="24"/>
          <w:lang w:bidi="ar-IQ"/>
        </w:rPr>
        <w:t xml:space="preserve"> ,2007:3</w:t>
      </w:r>
      <w:r w:rsidR="00EF0FCE" w:rsidRPr="00D45A85">
        <w:rPr>
          <w:rFonts w:ascii="Simplified Arabic" w:eastAsia="Calibri" w:hAnsi="Simplified Arabic" w:cs="Simplified Arabic"/>
          <w:sz w:val="24"/>
          <w:szCs w:val="24"/>
          <w:rtl/>
        </w:rPr>
        <w:t>) بأنها "</w:t>
      </w:r>
      <w:r w:rsidR="00EF0FCE" w:rsidRPr="00D45A85">
        <w:rPr>
          <w:rFonts w:ascii="Simplified Arabic" w:eastAsia="Calibri" w:hAnsi="Simplified Arabic" w:cs="Simplified Arabic"/>
          <w:sz w:val="24"/>
          <w:szCs w:val="24"/>
          <w:rtl/>
          <w:lang w:bidi="ar-IQ"/>
        </w:rPr>
        <w:t>هي حالة خلق وتطوير وسيطرة للتخلص التدريجي ولحماية الصناعة المحلية لفترة زمنية قصيرة من اجل تطوير واستخدام تكنلوجيا واعدة، بهدف التعرف على مزايا التكنولوجيا الجديدة وتعزيز معدل تطبيقها"، في حين عرفها (</w:t>
      </w:r>
      <w:r w:rsidR="00EF0FCE" w:rsidRPr="00D45A85">
        <w:rPr>
          <w:rFonts w:ascii="Simplified Arabic" w:eastAsia="Calibri" w:hAnsi="Simplified Arabic" w:cs="Simplified Arabic"/>
          <w:sz w:val="24"/>
          <w:szCs w:val="24"/>
        </w:rPr>
        <w:t>Toften&amp;Hammervoll</w:t>
      </w:r>
      <w:r w:rsidR="00EF0FCE" w:rsidRPr="00D45A85">
        <w:rPr>
          <w:rFonts w:ascii="Simplified Arabic" w:eastAsia="Calibri" w:hAnsi="Simplified Arabic" w:cs="Simplified Arabic"/>
          <w:sz w:val="24"/>
          <w:szCs w:val="24"/>
          <w:lang w:bidi="ar-IQ"/>
        </w:rPr>
        <w:t>,2010:740</w:t>
      </w:r>
      <w:r w:rsidR="00EF0FCE" w:rsidRPr="00D45A85">
        <w:rPr>
          <w:rFonts w:ascii="Simplified Arabic" w:eastAsia="Calibri" w:hAnsi="Simplified Arabic" w:cs="Simplified Arabic"/>
          <w:sz w:val="24"/>
          <w:szCs w:val="24"/>
          <w:rtl/>
        </w:rPr>
        <w:t xml:space="preserve">) بأنها " </w:t>
      </w:r>
      <w:r w:rsidR="00EF0FCE" w:rsidRPr="00D45A85">
        <w:rPr>
          <w:rFonts w:ascii="Simplified Arabic" w:eastAsia="Calibri" w:hAnsi="Simplified Arabic" w:cs="Simplified Arabic"/>
          <w:sz w:val="24"/>
          <w:szCs w:val="24"/>
          <w:rtl/>
          <w:lang w:bidi="ar-IQ"/>
        </w:rPr>
        <w:t xml:space="preserve">انها استراتيجية تسويقية تستخدم لتمييز المنتجات او الخدمات المقدمة الى مجموعة محدودة من الزبائن، والتي تتميز بالتركيز على مجموعة من الاحتياجيات التي تميز المنظمة من خلال تلبيتها لتلك الاحتياجات بشكل افضل"، وعرفت المكانة الاستراتيجية ايضاً </w:t>
      </w:r>
      <w:r w:rsidR="00EF0FCE" w:rsidRPr="00D45A85">
        <w:rPr>
          <w:rFonts w:ascii="Simplified Arabic" w:eastAsia="Calibri" w:hAnsi="Simplified Arabic" w:cs="Simplified Arabic"/>
          <w:sz w:val="24"/>
          <w:szCs w:val="24"/>
        </w:rPr>
        <w:t>Karama,</w:t>
      </w:r>
      <w:r w:rsidR="00EF0FCE" w:rsidRPr="00D45A85">
        <w:rPr>
          <w:rFonts w:ascii="Simplified Arabic" w:eastAsia="Calibri" w:hAnsi="Simplified Arabic" w:cs="Simplified Arabic"/>
          <w:sz w:val="24"/>
          <w:szCs w:val="24"/>
          <w:lang w:bidi="ar-IQ"/>
        </w:rPr>
        <w:t>2013:5)</w:t>
      </w:r>
      <w:r w:rsidR="00EF0FCE" w:rsidRPr="00D45A85">
        <w:rPr>
          <w:rFonts w:ascii="Simplified Arabic" w:eastAsia="Calibri" w:hAnsi="Simplified Arabic" w:cs="Simplified Arabic"/>
          <w:sz w:val="24"/>
          <w:szCs w:val="24"/>
          <w:rtl/>
        </w:rPr>
        <w:t>) بأنها "</w:t>
      </w:r>
      <w:r w:rsidR="00EF0FCE" w:rsidRPr="00D45A85">
        <w:rPr>
          <w:rFonts w:ascii="Simplified Arabic" w:eastAsia="Calibri" w:hAnsi="Simplified Arabic" w:cs="Simplified Arabic"/>
          <w:sz w:val="24"/>
          <w:szCs w:val="24"/>
          <w:rtl/>
          <w:lang w:bidi="ar-IQ"/>
        </w:rPr>
        <w:t xml:space="preserve"> اسلوب يحمل فكرة اساسية بأن ادخال ابداعات جذرية اجتماعياً واقتصادياً وبيئياً هو عملية طويلة ومعقدة وتتضمن امكانية عالية بالفشل على الرغم من ان التكنولوجيا الجديدة قد تظهر بأنها واعدة".</w:t>
      </w:r>
    </w:p>
    <w:p w:rsidR="005E26E5" w:rsidRPr="00166D47" w:rsidRDefault="00A07971" w:rsidP="005266C9">
      <w:pPr>
        <w:spacing w:after="0" w:line="240" w:lineRule="auto"/>
        <w:jc w:val="lowKashida"/>
        <w:rPr>
          <w:rFonts w:ascii="Simplified Arabic" w:hAnsi="Simplified Arabic" w:cs="Simplified Arabic"/>
          <w:sz w:val="24"/>
          <w:szCs w:val="24"/>
          <w:rtl/>
          <w:lang w:bidi="ar-IQ"/>
        </w:rPr>
      </w:pPr>
      <w:r w:rsidRPr="00E36BDD">
        <w:rPr>
          <w:rFonts w:ascii="Simplified Arabic" w:eastAsia="Calibri" w:hAnsi="Simplified Arabic" w:cs="Simplified Arabic"/>
          <w:b/>
          <w:bCs/>
          <w:color w:val="000000"/>
          <w:sz w:val="24"/>
          <w:szCs w:val="24"/>
          <w:rtl/>
        </w:rPr>
        <w:t>سادس</w:t>
      </w:r>
      <w:r w:rsidR="000B5AB7" w:rsidRPr="00E36BDD">
        <w:rPr>
          <w:rFonts w:ascii="Simplified Arabic" w:eastAsia="Calibri" w:hAnsi="Simplified Arabic" w:cs="Simplified Arabic"/>
          <w:b/>
          <w:bCs/>
          <w:color w:val="000000"/>
          <w:sz w:val="24"/>
          <w:szCs w:val="24"/>
          <w:rtl/>
        </w:rPr>
        <w:t>اً</w:t>
      </w:r>
      <w:r w:rsidR="00404A76" w:rsidRPr="00E36BDD">
        <w:rPr>
          <w:rFonts w:ascii="Simplified Arabic" w:eastAsia="Calibri" w:hAnsi="Simplified Arabic" w:cs="Simplified Arabic"/>
          <w:b/>
          <w:bCs/>
          <w:color w:val="000000"/>
          <w:sz w:val="24"/>
          <w:szCs w:val="24"/>
          <w:rtl/>
        </w:rPr>
        <w:t>:</w:t>
      </w:r>
      <w:r w:rsidR="000B5AB7" w:rsidRPr="00E36BDD">
        <w:rPr>
          <w:rFonts w:ascii="Simplified Arabic" w:eastAsia="Calibri" w:hAnsi="Simplified Arabic" w:cs="Simplified Arabic"/>
          <w:b/>
          <w:bCs/>
          <w:color w:val="000000"/>
          <w:sz w:val="24"/>
          <w:szCs w:val="24"/>
          <w:rtl/>
        </w:rPr>
        <w:t xml:space="preserve">- أهداف </w:t>
      </w:r>
      <w:r w:rsidR="005E26E5" w:rsidRPr="00E36BDD">
        <w:rPr>
          <w:rFonts w:ascii="Simplified Arabic" w:eastAsia="Calibri" w:hAnsi="Simplified Arabic" w:cs="Simplified Arabic"/>
          <w:b/>
          <w:bCs/>
          <w:color w:val="000000"/>
          <w:sz w:val="24"/>
          <w:szCs w:val="24"/>
          <w:rtl/>
        </w:rPr>
        <w:t>المكانة الاستراتيجية</w:t>
      </w:r>
      <w:r w:rsidRPr="00E36BDD">
        <w:rPr>
          <w:rFonts w:ascii="Simplified Arabic" w:eastAsia="Calibri" w:hAnsi="Simplified Arabic" w:cs="Simplified Arabic"/>
          <w:b/>
          <w:bCs/>
          <w:color w:val="000000"/>
          <w:sz w:val="24"/>
          <w:szCs w:val="24"/>
          <w:rtl/>
        </w:rPr>
        <w:t xml:space="preserve"> للمصارف</w:t>
      </w:r>
      <w:r w:rsidR="005266C9">
        <w:rPr>
          <w:rFonts w:ascii="Simplified Arabic" w:eastAsia="Calibri" w:hAnsi="Simplified Arabic" w:cs="Simplified Arabic" w:hint="cs"/>
          <w:b/>
          <w:bCs/>
          <w:color w:val="000000"/>
          <w:sz w:val="24"/>
          <w:szCs w:val="24"/>
          <w:rtl/>
        </w:rPr>
        <w:t>:</w:t>
      </w:r>
      <w:r w:rsidR="00346FF4" w:rsidRPr="00166D47">
        <w:rPr>
          <w:rFonts w:ascii="Simplified Arabic" w:hAnsi="Simplified Arabic" w:cs="Simplified Arabic"/>
          <w:sz w:val="24"/>
          <w:szCs w:val="24"/>
          <w:rtl/>
          <w:lang w:bidi="ar-IQ"/>
        </w:rPr>
        <w:t>تحقق المكانة الاستراتيجية الاهداف الاتية :-</w:t>
      </w:r>
      <w:r w:rsidR="005E26E5" w:rsidRPr="00166D47">
        <w:rPr>
          <w:rFonts w:ascii="Simplified Arabic" w:hAnsi="Simplified Arabic" w:cs="Simplified Arabic"/>
          <w:sz w:val="24"/>
          <w:szCs w:val="24"/>
          <w:rtl/>
          <w:lang w:bidi="ar-IQ"/>
        </w:rPr>
        <w:t xml:space="preserve"> </w:t>
      </w:r>
    </w:p>
    <w:p w:rsidR="00C162DF" w:rsidRPr="00D45A85" w:rsidRDefault="00C162DF" w:rsidP="0096211E">
      <w:pPr>
        <w:numPr>
          <w:ilvl w:val="0"/>
          <w:numId w:val="25"/>
        </w:numPr>
        <w:spacing w:after="0" w:line="240" w:lineRule="auto"/>
        <w:ind w:left="117" w:hanging="283"/>
        <w:contextualSpacing/>
        <w:jc w:val="lowKashida"/>
        <w:rPr>
          <w:rFonts w:ascii="Simplified Arabic" w:eastAsia="Calibri" w:hAnsi="Simplified Arabic" w:cs="Simplified Arabic"/>
          <w:sz w:val="24"/>
          <w:szCs w:val="24"/>
          <w:lang w:bidi="ar-IQ"/>
        </w:rPr>
      </w:pPr>
      <w:r w:rsidRPr="00D45A85">
        <w:rPr>
          <w:rFonts w:ascii="Simplified Arabic" w:eastAsia="Calibri" w:hAnsi="Simplified Arabic" w:cs="Simplified Arabic"/>
          <w:sz w:val="24"/>
          <w:szCs w:val="24"/>
          <w:rtl/>
          <w:lang w:bidi="ar-IQ"/>
        </w:rPr>
        <w:t>تعمل المكانة على انشاء وتطوير التجارب والتحكم بالاختبارات والفصل بينها، وتحويل تلك الاختبارات والتجارب الى تقنية مستقبلية لغرض تحقيق التنمية المستدامة.(</w:t>
      </w:r>
      <w:r w:rsidRPr="00D45A85">
        <w:rPr>
          <w:rFonts w:ascii="Simplified Arabic" w:eastAsia="Calibri" w:hAnsi="Simplified Arabic" w:cs="Simplified Arabic"/>
          <w:sz w:val="24"/>
          <w:szCs w:val="24"/>
          <w:lang w:bidi="ar-IQ"/>
        </w:rPr>
        <w:t>Weber et al,1999:37</w:t>
      </w:r>
      <w:r w:rsidRPr="00D45A85">
        <w:rPr>
          <w:rFonts w:ascii="Simplified Arabic" w:eastAsia="Calibri" w:hAnsi="Simplified Arabic" w:cs="Simplified Arabic"/>
          <w:sz w:val="24"/>
          <w:szCs w:val="24"/>
          <w:rtl/>
          <w:lang w:bidi="ar-IQ"/>
        </w:rPr>
        <w:t>).</w:t>
      </w:r>
    </w:p>
    <w:p w:rsidR="00C162DF" w:rsidRPr="00D45A85" w:rsidRDefault="00C162DF" w:rsidP="0096211E">
      <w:pPr>
        <w:numPr>
          <w:ilvl w:val="0"/>
          <w:numId w:val="25"/>
        </w:numPr>
        <w:spacing w:after="0" w:line="240" w:lineRule="auto"/>
        <w:ind w:left="117" w:hanging="283"/>
        <w:contextualSpacing/>
        <w:jc w:val="lowKashida"/>
        <w:rPr>
          <w:rFonts w:ascii="Simplified Arabic" w:eastAsia="Calibri" w:hAnsi="Simplified Arabic" w:cs="Simplified Arabic"/>
          <w:sz w:val="24"/>
          <w:szCs w:val="24"/>
          <w:lang w:bidi="ar-IQ"/>
        </w:rPr>
      </w:pPr>
      <w:r w:rsidRPr="00D45A85">
        <w:rPr>
          <w:rFonts w:ascii="Simplified Arabic" w:eastAsia="Calibri" w:hAnsi="Simplified Arabic" w:cs="Simplified Arabic"/>
          <w:sz w:val="24"/>
          <w:szCs w:val="24"/>
          <w:rtl/>
          <w:lang w:bidi="ar-IQ"/>
        </w:rPr>
        <w:t>تهدف المكانة الى اضافة ابتكارات شاملة ومستدامة من الناحية الاجتماعية والاقتصادية والبيئية.(</w:t>
      </w:r>
      <w:r w:rsidRPr="00D45A85">
        <w:rPr>
          <w:rFonts w:ascii="Simplified Arabic" w:eastAsia="Calibri" w:hAnsi="Simplified Arabic" w:cs="Simplified Arabic"/>
          <w:sz w:val="24"/>
          <w:szCs w:val="24"/>
          <w:lang w:bidi="ar-IQ"/>
        </w:rPr>
        <w:t>Hoogma et al,2002:19</w:t>
      </w:r>
      <w:r w:rsidRPr="00D45A85">
        <w:rPr>
          <w:rFonts w:ascii="Simplified Arabic" w:eastAsia="Calibri" w:hAnsi="Simplified Arabic" w:cs="Simplified Arabic"/>
          <w:sz w:val="24"/>
          <w:szCs w:val="24"/>
          <w:rtl/>
          <w:lang w:bidi="ar-IQ"/>
        </w:rPr>
        <w:t>)</w:t>
      </w:r>
    </w:p>
    <w:p w:rsidR="00C162DF" w:rsidRPr="00D45A85" w:rsidRDefault="00C162DF" w:rsidP="0096211E">
      <w:pPr>
        <w:numPr>
          <w:ilvl w:val="0"/>
          <w:numId w:val="25"/>
        </w:numPr>
        <w:spacing w:after="0" w:line="240" w:lineRule="auto"/>
        <w:ind w:left="117" w:hanging="283"/>
        <w:contextualSpacing/>
        <w:jc w:val="lowKashida"/>
        <w:rPr>
          <w:rFonts w:ascii="Simplified Arabic" w:eastAsia="Calibri" w:hAnsi="Simplified Arabic" w:cs="Simplified Arabic"/>
          <w:sz w:val="24"/>
          <w:szCs w:val="24"/>
          <w:lang w:bidi="ar-IQ"/>
        </w:rPr>
      </w:pPr>
      <w:r w:rsidRPr="00166D47">
        <w:rPr>
          <w:rFonts w:ascii="Simplified Arabic" w:eastAsia="Calibri" w:hAnsi="Simplified Arabic" w:cs="Simplified Arabic"/>
          <w:sz w:val="24"/>
          <w:szCs w:val="24"/>
          <w:rtl/>
          <w:lang w:bidi="ar-IQ"/>
        </w:rPr>
        <w:t xml:space="preserve">تحقق المكانة الاستراتيجية التفاعل بين ادارة المصرف والمستفيدين والذي يسهم في ادخال تكنلوجيا متطورة، والتحسين في طرق تقديم الخدمات </w:t>
      </w:r>
      <w:r w:rsidRPr="00D45A85">
        <w:rPr>
          <w:rFonts w:ascii="Simplified Arabic" w:eastAsia="Calibri" w:hAnsi="Simplified Arabic" w:cs="Simplified Arabic"/>
          <w:sz w:val="24"/>
          <w:szCs w:val="24"/>
          <w:rtl/>
          <w:lang w:bidi="ar-IQ"/>
        </w:rPr>
        <w:t>الذي يقود الى زيادة النمو في معدلات الانتاجية.(</w:t>
      </w:r>
      <w:r w:rsidRPr="00D45A85">
        <w:rPr>
          <w:rFonts w:ascii="Simplified Arabic" w:eastAsia="Calibri" w:hAnsi="Simplified Arabic" w:cs="Simplified Arabic"/>
          <w:sz w:val="24"/>
          <w:szCs w:val="24"/>
          <w:lang w:bidi="ar-IQ"/>
        </w:rPr>
        <w:t>Lettl,2007:53</w:t>
      </w:r>
      <w:r w:rsidRPr="00D45A85">
        <w:rPr>
          <w:rFonts w:ascii="Simplified Arabic" w:eastAsia="Calibri" w:hAnsi="Simplified Arabic" w:cs="Simplified Arabic"/>
          <w:sz w:val="24"/>
          <w:szCs w:val="24"/>
          <w:rtl/>
          <w:lang w:bidi="ar-IQ"/>
        </w:rPr>
        <w:t>)</w:t>
      </w:r>
    </w:p>
    <w:p w:rsidR="00C162DF" w:rsidRPr="00D45A85" w:rsidRDefault="00C162DF" w:rsidP="0096211E">
      <w:pPr>
        <w:numPr>
          <w:ilvl w:val="0"/>
          <w:numId w:val="25"/>
        </w:numPr>
        <w:spacing w:after="0" w:line="240" w:lineRule="auto"/>
        <w:ind w:left="117" w:hanging="283"/>
        <w:contextualSpacing/>
        <w:jc w:val="lowKashida"/>
        <w:rPr>
          <w:rFonts w:ascii="Simplified Arabic" w:eastAsia="Calibri" w:hAnsi="Simplified Arabic" w:cs="Simplified Arabic"/>
          <w:sz w:val="24"/>
          <w:szCs w:val="24"/>
          <w:lang w:bidi="ar-IQ"/>
        </w:rPr>
      </w:pPr>
      <w:r w:rsidRPr="00D45A85">
        <w:rPr>
          <w:rFonts w:ascii="Simplified Arabic" w:eastAsia="Calibri" w:hAnsi="Simplified Arabic" w:cs="Simplified Arabic"/>
          <w:sz w:val="24"/>
          <w:szCs w:val="24"/>
          <w:rtl/>
          <w:lang w:bidi="ar-IQ"/>
        </w:rPr>
        <w:t>تسهم تجربة المكانة في تقليل المخاطر وتحسين الاداء في العمل المصرفي والابداع المستقبلي والتطوير ووضع القواعد والطرق لمعالجة المشكلات.(</w:t>
      </w:r>
      <w:r w:rsidRPr="00D45A85">
        <w:rPr>
          <w:rFonts w:ascii="Simplified Arabic" w:eastAsia="Calibri" w:hAnsi="Simplified Arabic" w:cs="Simplified Arabic"/>
          <w:sz w:val="24"/>
          <w:szCs w:val="24"/>
          <w:lang w:bidi="ar-IQ"/>
        </w:rPr>
        <w:t>Witkamp et al,2011:7</w:t>
      </w:r>
      <w:r w:rsidRPr="00D45A85">
        <w:rPr>
          <w:rFonts w:ascii="Simplified Arabic" w:eastAsia="Calibri" w:hAnsi="Simplified Arabic" w:cs="Simplified Arabic"/>
          <w:sz w:val="24"/>
          <w:szCs w:val="24"/>
          <w:rtl/>
          <w:lang w:bidi="ar-IQ"/>
        </w:rPr>
        <w:t xml:space="preserve">) </w:t>
      </w:r>
    </w:p>
    <w:p w:rsidR="00404A76" w:rsidRPr="00D45A85" w:rsidRDefault="00404A76" w:rsidP="005266C9">
      <w:pPr>
        <w:spacing w:after="0" w:line="240" w:lineRule="auto"/>
        <w:ind w:left="117"/>
        <w:contextualSpacing/>
        <w:jc w:val="lowKashida"/>
        <w:rPr>
          <w:rFonts w:ascii="Simplified Arabic" w:eastAsia="Calibri" w:hAnsi="Simplified Arabic" w:cs="Simplified Arabic"/>
          <w:sz w:val="24"/>
          <w:szCs w:val="24"/>
          <w:rtl/>
          <w:lang w:bidi="ar-IQ"/>
        </w:rPr>
      </w:pPr>
      <w:r w:rsidRPr="00166D47">
        <w:rPr>
          <w:rFonts w:ascii="Simplified Arabic" w:eastAsia="Calibri" w:hAnsi="Simplified Arabic" w:cs="Simplified Arabic"/>
          <w:b/>
          <w:bCs/>
          <w:sz w:val="24"/>
          <w:szCs w:val="24"/>
          <w:rtl/>
          <w:lang w:bidi="ar-IQ"/>
        </w:rPr>
        <w:t>سابعاً:- انواع المكانة الاستراتيجية</w:t>
      </w:r>
      <w:r w:rsidR="005266C9">
        <w:rPr>
          <w:rFonts w:ascii="Simplified Arabic" w:eastAsia="Calibri" w:hAnsi="Simplified Arabic" w:cs="Simplified Arabic" w:hint="cs"/>
          <w:b/>
          <w:bCs/>
          <w:sz w:val="24"/>
          <w:szCs w:val="24"/>
          <w:rtl/>
          <w:lang w:bidi="ar-IQ"/>
        </w:rPr>
        <w:t>:</w:t>
      </w:r>
      <w:r w:rsidRPr="00D45A85">
        <w:rPr>
          <w:rFonts w:ascii="Simplified Arabic" w:eastAsia="Calibri" w:hAnsi="Simplified Arabic" w:cs="Simplified Arabic"/>
          <w:sz w:val="24"/>
          <w:szCs w:val="24"/>
          <w:rtl/>
          <w:lang w:bidi="ar-IQ"/>
        </w:rPr>
        <w:t>قدم (</w:t>
      </w:r>
      <w:r w:rsidRPr="00D45A85">
        <w:rPr>
          <w:rFonts w:ascii="Simplified Arabic" w:eastAsia="Calibri" w:hAnsi="Simplified Arabic" w:cs="Simplified Arabic"/>
          <w:sz w:val="24"/>
          <w:szCs w:val="24"/>
          <w:lang w:bidi="ar-IQ"/>
        </w:rPr>
        <w:t>Vanheule,2012:13</w:t>
      </w:r>
      <w:r w:rsidRPr="00D45A85">
        <w:rPr>
          <w:rFonts w:ascii="Simplified Arabic" w:eastAsia="Calibri" w:hAnsi="Simplified Arabic" w:cs="Simplified Arabic"/>
          <w:sz w:val="24"/>
          <w:szCs w:val="24"/>
          <w:rtl/>
          <w:lang w:bidi="ar-IQ"/>
        </w:rPr>
        <w:t>) تصنيفاً للمكانة الاستراتيجية وهي :-</w:t>
      </w:r>
    </w:p>
    <w:p w:rsidR="00404A76" w:rsidRPr="00166D47" w:rsidRDefault="00404A76" w:rsidP="0096211E">
      <w:pPr>
        <w:pStyle w:val="ListParagraph"/>
        <w:numPr>
          <w:ilvl w:val="0"/>
          <w:numId w:val="31"/>
        </w:numPr>
        <w:spacing w:after="0" w:line="240" w:lineRule="auto"/>
        <w:jc w:val="lowKashida"/>
        <w:rPr>
          <w:rFonts w:ascii="Simplified Arabic" w:eastAsia="Calibri" w:hAnsi="Simplified Arabic" w:cs="Simplified Arabic"/>
          <w:sz w:val="24"/>
          <w:szCs w:val="24"/>
          <w:lang w:bidi="ar-IQ"/>
        </w:rPr>
      </w:pPr>
      <w:r w:rsidRPr="00166D47">
        <w:rPr>
          <w:rFonts w:ascii="Simplified Arabic" w:eastAsia="Calibri" w:hAnsi="Simplified Arabic" w:cs="Simplified Arabic"/>
          <w:sz w:val="24"/>
          <w:szCs w:val="24"/>
          <w:rtl/>
          <w:lang w:bidi="ar-IQ"/>
        </w:rPr>
        <w:t>المكانة التكنولوجية:- وهي ادخال التجارب في وقت مبكر من الابداع في المنظمات.</w:t>
      </w:r>
    </w:p>
    <w:p w:rsidR="00404A76" w:rsidRPr="00166D47" w:rsidRDefault="00404A76" w:rsidP="0096211E">
      <w:pPr>
        <w:pStyle w:val="ListParagraph"/>
        <w:numPr>
          <w:ilvl w:val="0"/>
          <w:numId w:val="31"/>
        </w:numPr>
        <w:spacing w:after="0" w:line="240" w:lineRule="auto"/>
        <w:jc w:val="lowKashida"/>
        <w:rPr>
          <w:rFonts w:ascii="Simplified Arabic" w:eastAsia="Calibri" w:hAnsi="Simplified Arabic" w:cs="Simplified Arabic"/>
          <w:sz w:val="24"/>
          <w:szCs w:val="24"/>
          <w:lang w:bidi="ar-IQ"/>
        </w:rPr>
      </w:pPr>
      <w:r w:rsidRPr="00166D47">
        <w:rPr>
          <w:rFonts w:ascii="Simplified Arabic" w:eastAsia="Calibri" w:hAnsi="Simplified Arabic" w:cs="Simplified Arabic"/>
          <w:sz w:val="24"/>
          <w:szCs w:val="24"/>
          <w:rtl/>
          <w:lang w:bidi="ar-IQ"/>
        </w:rPr>
        <w:lastRenderedPageBreak/>
        <w:t>المكانة السوقية المنتظمة:- وهي التي تتحقق عندما يكون السوق منتظماً وذات استقرار عالي ومستوى منخفض من الحماية.</w:t>
      </w:r>
    </w:p>
    <w:p w:rsidR="00404A76" w:rsidRPr="00166D47" w:rsidRDefault="00404A76" w:rsidP="0096211E">
      <w:pPr>
        <w:pStyle w:val="ListParagraph"/>
        <w:numPr>
          <w:ilvl w:val="0"/>
          <w:numId w:val="31"/>
        </w:numPr>
        <w:spacing w:after="0" w:line="240" w:lineRule="auto"/>
        <w:jc w:val="lowKashida"/>
        <w:rPr>
          <w:rFonts w:ascii="Simplified Arabic" w:eastAsia="Calibri" w:hAnsi="Simplified Arabic" w:cs="Simplified Arabic"/>
          <w:sz w:val="24"/>
          <w:szCs w:val="24"/>
          <w:lang w:bidi="ar-IQ"/>
        </w:rPr>
      </w:pPr>
      <w:r w:rsidRPr="00166D47">
        <w:rPr>
          <w:rFonts w:ascii="Simplified Arabic" w:eastAsia="Calibri" w:hAnsi="Simplified Arabic" w:cs="Simplified Arabic"/>
          <w:sz w:val="24"/>
          <w:szCs w:val="24"/>
          <w:rtl/>
          <w:lang w:bidi="ar-IQ"/>
        </w:rPr>
        <w:t>المكانة السوقية المخصصة:- والتي تتصف بكونها ذات استقرار منخفض وحماية منخفضة، مما يستطيع مستخدمي التكنولوجيا اختيار التكنولوجيا المناسبة.</w:t>
      </w:r>
    </w:p>
    <w:p w:rsidR="00404A76" w:rsidRPr="00166D47" w:rsidRDefault="00404A76" w:rsidP="0096211E">
      <w:pPr>
        <w:pStyle w:val="ListParagraph"/>
        <w:numPr>
          <w:ilvl w:val="0"/>
          <w:numId w:val="31"/>
        </w:numPr>
        <w:spacing w:after="0" w:line="240" w:lineRule="auto"/>
        <w:jc w:val="lowKashida"/>
        <w:rPr>
          <w:rFonts w:ascii="Simplified Arabic" w:eastAsia="Calibri" w:hAnsi="Simplified Arabic" w:cs="Simplified Arabic"/>
          <w:sz w:val="24"/>
          <w:szCs w:val="24"/>
          <w:lang w:bidi="ar-IQ"/>
        </w:rPr>
      </w:pPr>
      <w:r w:rsidRPr="00166D47">
        <w:rPr>
          <w:rFonts w:ascii="Simplified Arabic" w:eastAsia="Calibri" w:hAnsi="Simplified Arabic" w:cs="Simplified Arabic"/>
          <w:sz w:val="24"/>
          <w:szCs w:val="24"/>
          <w:rtl/>
          <w:lang w:bidi="ar-IQ"/>
        </w:rPr>
        <w:t>المكانة السوقية المحمية:- والتي تتصف بكون السوق ذات استقرار عالي ومستوى مرتفع من الحماية</w:t>
      </w:r>
      <w:r w:rsidR="00667947" w:rsidRPr="00166D47">
        <w:rPr>
          <w:rFonts w:ascii="Simplified Arabic" w:eastAsia="Calibri" w:hAnsi="Simplified Arabic" w:cs="Simplified Arabic"/>
          <w:sz w:val="24"/>
          <w:szCs w:val="24"/>
          <w:rtl/>
          <w:lang w:bidi="ar-IQ"/>
        </w:rPr>
        <w:t>.</w:t>
      </w:r>
    </w:p>
    <w:p w:rsidR="008128E0" w:rsidRPr="00D45A85" w:rsidRDefault="00404A76" w:rsidP="005266C9">
      <w:pPr>
        <w:tabs>
          <w:tab w:val="left" w:pos="379"/>
          <w:tab w:val="left" w:pos="5400"/>
        </w:tabs>
        <w:spacing w:after="0" w:line="240" w:lineRule="auto"/>
        <w:jc w:val="lowKashida"/>
        <w:rPr>
          <w:rFonts w:ascii="Simplified Arabic" w:eastAsia="Calibri" w:hAnsi="Simplified Arabic" w:cs="Simplified Arabic"/>
          <w:color w:val="000000"/>
          <w:sz w:val="24"/>
          <w:szCs w:val="24"/>
          <w:rtl/>
          <w:lang w:bidi="ar-IQ"/>
        </w:rPr>
      </w:pPr>
      <w:r w:rsidRPr="00166D47">
        <w:rPr>
          <w:rFonts w:ascii="Simplified Arabic" w:eastAsia="Calibri" w:hAnsi="Simplified Arabic" w:cs="Simplified Arabic"/>
          <w:b/>
          <w:bCs/>
          <w:color w:val="000000"/>
          <w:sz w:val="24"/>
          <w:szCs w:val="24"/>
          <w:rtl/>
          <w:lang w:bidi="ar-IQ"/>
        </w:rPr>
        <w:t>ثامن</w:t>
      </w:r>
      <w:r w:rsidR="000B5AB7" w:rsidRPr="00166D47">
        <w:rPr>
          <w:rFonts w:ascii="Simplified Arabic" w:eastAsia="Calibri" w:hAnsi="Simplified Arabic" w:cs="Simplified Arabic"/>
          <w:b/>
          <w:bCs/>
          <w:color w:val="000000"/>
          <w:sz w:val="24"/>
          <w:szCs w:val="24"/>
          <w:rtl/>
          <w:lang w:bidi="ar-IQ"/>
        </w:rPr>
        <w:t xml:space="preserve">اً- أبعاد </w:t>
      </w:r>
      <w:r w:rsidR="005E26E5" w:rsidRPr="00166D47">
        <w:rPr>
          <w:rFonts w:ascii="Simplified Arabic" w:eastAsia="Calibri" w:hAnsi="Simplified Arabic" w:cs="Simplified Arabic"/>
          <w:b/>
          <w:bCs/>
          <w:color w:val="000000"/>
          <w:sz w:val="24"/>
          <w:szCs w:val="24"/>
          <w:rtl/>
          <w:lang w:bidi="ar-IQ"/>
        </w:rPr>
        <w:t>المكانة</w:t>
      </w:r>
      <w:r w:rsidR="000B5AB7" w:rsidRPr="00166D47">
        <w:rPr>
          <w:rFonts w:ascii="Simplified Arabic" w:eastAsia="Calibri" w:hAnsi="Simplified Arabic" w:cs="Simplified Arabic"/>
          <w:b/>
          <w:bCs/>
          <w:color w:val="000000"/>
          <w:sz w:val="24"/>
          <w:szCs w:val="24"/>
          <w:rtl/>
          <w:lang w:bidi="ar-IQ"/>
        </w:rPr>
        <w:t xml:space="preserve"> الاستراتيجي</w:t>
      </w:r>
      <w:r w:rsidR="005E26E5" w:rsidRPr="00166D47">
        <w:rPr>
          <w:rFonts w:ascii="Simplified Arabic" w:eastAsia="Calibri" w:hAnsi="Simplified Arabic" w:cs="Simplified Arabic"/>
          <w:b/>
          <w:bCs/>
          <w:color w:val="000000"/>
          <w:sz w:val="24"/>
          <w:szCs w:val="24"/>
          <w:rtl/>
          <w:lang w:bidi="ar-IQ"/>
        </w:rPr>
        <w:t>ة</w:t>
      </w:r>
      <w:r w:rsidR="005266C9">
        <w:rPr>
          <w:rFonts w:ascii="Simplified Arabic" w:eastAsia="Calibri" w:hAnsi="Simplified Arabic" w:cs="Simplified Arabic" w:hint="cs"/>
          <w:b/>
          <w:bCs/>
          <w:color w:val="000000"/>
          <w:sz w:val="24"/>
          <w:szCs w:val="24"/>
          <w:rtl/>
          <w:lang w:bidi="ar-IQ"/>
        </w:rPr>
        <w:t>:</w:t>
      </w:r>
      <w:r w:rsidR="00900D18" w:rsidRPr="00166D47">
        <w:rPr>
          <w:rFonts w:ascii="Simplified Arabic" w:eastAsia="Calibri" w:hAnsi="Simplified Arabic" w:cs="Simplified Arabic"/>
          <w:color w:val="000000"/>
          <w:sz w:val="24"/>
          <w:szCs w:val="24"/>
          <w:rtl/>
          <w:lang w:bidi="ar-IQ"/>
        </w:rPr>
        <w:t xml:space="preserve">ركز البحث الحالي على ابعاد المكانة الاستراتيجية التي حددها كل </w:t>
      </w:r>
      <w:r w:rsidR="00900D18" w:rsidRPr="00D45A85">
        <w:rPr>
          <w:rFonts w:ascii="Simplified Arabic" w:eastAsia="Calibri" w:hAnsi="Simplified Arabic" w:cs="Simplified Arabic"/>
          <w:color w:val="000000"/>
          <w:sz w:val="24"/>
          <w:szCs w:val="24"/>
          <w:rtl/>
          <w:lang w:bidi="ar-IQ"/>
        </w:rPr>
        <w:t xml:space="preserve">من </w:t>
      </w:r>
      <w:r w:rsidR="00900D18" w:rsidRPr="00D45A85">
        <w:rPr>
          <w:rFonts w:ascii="Simplified Arabic" w:eastAsia="Calibri" w:hAnsi="Simplified Arabic" w:cs="Simplified Arabic"/>
          <w:sz w:val="24"/>
          <w:szCs w:val="24"/>
          <w:rtl/>
          <w:lang w:bidi="ar-IQ"/>
        </w:rPr>
        <w:t>(</w:t>
      </w:r>
      <w:r w:rsidR="00900D18" w:rsidRPr="00D45A85">
        <w:rPr>
          <w:rFonts w:ascii="Simplified Arabic" w:eastAsia="Calibri" w:hAnsi="Simplified Arabic" w:cs="Simplified Arabic"/>
          <w:sz w:val="24"/>
          <w:szCs w:val="24"/>
          <w:lang w:bidi="ar-IQ"/>
        </w:rPr>
        <w:t>Mourik&amp;Raven,2006</w:t>
      </w:r>
      <w:r w:rsidR="00207C93" w:rsidRPr="00D45A85">
        <w:rPr>
          <w:rFonts w:ascii="Simplified Arabic" w:eastAsia="Calibri" w:hAnsi="Simplified Arabic" w:cs="Simplified Arabic"/>
          <w:sz w:val="24"/>
          <w:szCs w:val="24"/>
          <w:lang w:bidi="ar-IQ"/>
        </w:rPr>
        <w:t>:19-28</w:t>
      </w:r>
      <w:r w:rsidR="00900D18" w:rsidRPr="00D45A85">
        <w:rPr>
          <w:rFonts w:ascii="Simplified Arabic" w:eastAsia="Calibri" w:hAnsi="Simplified Arabic" w:cs="Simplified Arabic"/>
          <w:sz w:val="24"/>
          <w:szCs w:val="24"/>
          <w:rtl/>
          <w:lang w:bidi="ar-IQ"/>
        </w:rPr>
        <w:t>)  (</w:t>
      </w:r>
      <w:r w:rsidR="004E6481" w:rsidRPr="00D45A85">
        <w:rPr>
          <w:rFonts w:ascii="Simplified Arabic" w:eastAsia="Calibri" w:hAnsi="Simplified Arabic" w:cs="Simplified Arabic"/>
          <w:sz w:val="24"/>
          <w:szCs w:val="24"/>
          <w:lang w:bidi="ar-IQ"/>
        </w:rPr>
        <w:t>vanheule</w:t>
      </w:r>
      <w:r w:rsidR="00900D18" w:rsidRPr="00D45A85">
        <w:rPr>
          <w:rFonts w:ascii="Simplified Arabic" w:eastAsia="Calibri" w:hAnsi="Simplified Arabic" w:cs="Simplified Arabic"/>
          <w:sz w:val="24"/>
          <w:szCs w:val="24"/>
          <w:lang w:bidi="ar-IQ"/>
        </w:rPr>
        <w:t>l,2012</w:t>
      </w:r>
      <w:r w:rsidR="00207C93" w:rsidRPr="00D45A85">
        <w:rPr>
          <w:rFonts w:ascii="Simplified Arabic" w:eastAsia="Calibri" w:hAnsi="Simplified Arabic" w:cs="Simplified Arabic"/>
          <w:sz w:val="24"/>
          <w:szCs w:val="24"/>
          <w:lang w:bidi="ar-IQ"/>
        </w:rPr>
        <w:t>:24-26</w:t>
      </w:r>
      <w:r w:rsidR="00900D18" w:rsidRPr="00D45A85">
        <w:rPr>
          <w:rFonts w:ascii="Simplified Arabic" w:eastAsia="Calibri" w:hAnsi="Simplified Arabic" w:cs="Simplified Arabic"/>
          <w:sz w:val="24"/>
          <w:szCs w:val="24"/>
          <w:rtl/>
          <w:lang w:bidi="ar-IQ"/>
        </w:rPr>
        <w:t>)</w:t>
      </w:r>
    </w:p>
    <w:p w:rsidR="009F2C06" w:rsidRPr="00166D47" w:rsidRDefault="000B5AB7" w:rsidP="00E36BDD">
      <w:pPr>
        <w:tabs>
          <w:tab w:val="right" w:pos="9192"/>
        </w:tabs>
        <w:spacing w:after="0" w:line="240" w:lineRule="auto"/>
        <w:ind w:left="259" w:right="-284" w:hanging="283"/>
        <w:jc w:val="lowKashida"/>
        <w:rPr>
          <w:rFonts w:ascii="Simplified Arabic" w:hAnsi="Simplified Arabic" w:cs="Simplified Arabic"/>
          <w:sz w:val="24"/>
          <w:szCs w:val="24"/>
          <w:rtl/>
          <w:lang w:bidi="ar-IQ"/>
        </w:rPr>
      </w:pPr>
      <w:r w:rsidRPr="00166D47">
        <w:rPr>
          <w:rFonts w:ascii="Simplified Arabic" w:eastAsia="Calibri" w:hAnsi="Simplified Arabic" w:cs="Simplified Arabic"/>
          <w:b/>
          <w:bCs/>
          <w:color w:val="000000"/>
          <w:sz w:val="24"/>
          <w:szCs w:val="24"/>
          <w:rtl/>
          <w:lang w:bidi="ar-IQ"/>
        </w:rPr>
        <w:t xml:space="preserve">1- </w:t>
      </w:r>
      <w:r w:rsidR="005E26E5" w:rsidRPr="00166D47">
        <w:rPr>
          <w:rFonts w:ascii="Simplified Arabic" w:eastAsia="Calibri" w:hAnsi="Simplified Arabic" w:cs="Simplified Arabic"/>
          <w:b/>
          <w:bCs/>
          <w:color w:val="000000"/>
          <w:sz w:val="24"/>
          <w:szCs w:val="24"/>
          <w:rtl/>
          <w:lang w:bidi="ar-IQ"/>
        </w:rPr>
        <w:t xml:space="preserve">تشكيل التوقعات </w:t>
      </w:r>
      <w:r w:rsidRPr="00166D47">
        <w:rPr>
          <w:rFonts w:ascii="Simplified Arabic" w:eastAsia="Calibri" w:hAnsi="Simplified Arabic" w:cs="Simplified Arabic"/>
          <w:b/>
          <w:bCs/>
          <w:color w:val="000000"/>
          <w:sz w:val="24"/>
          <w:szCs w:val="24"/>
          <w:rtl/>
          <w:lang w:bidi="ar-IQ"/>
        </w:rPr>
        <w:t>:-</w:t>
      </w:r>
      <w:r w:rsidRPr="00166D47">
        <w:rPr>
          <w:rFonts w:ascii="Simplified Arabic" w:eastAsia="Calibri" w:hAnsi="Simplified Arabic" w:cs="Simplified Arabic"/>
          <w:color w:val="000000"/>
          <w:sz w:val="24"/>
          <w:szCs w:val="24"/>
          <w:rtl/>
        </w:rPr>
        <w:t xml:space="preserve"> </w:t>
      </w:r>
      <w:r w:rsidR="00900D18" w:rsidRPr="00166D47">
        <w:rPr>
          <w:rFonts w:ascii="Simplified Arabic" w:hAnsi="Simplified Arabic" w:cs="Simplified Arabic"/>
          <w:sz w:val="24"/>
          <w:szCs w:val="24"/>
          <w:rtl/>
          <w:lang w:bidi="ar-IQ"/>
        </w:rPr>
        <w:t xml:space="preserve">ان تشكيل التوقعات لها دوراً في نجاح المكانة الاستراتيجية وتطويرها وجعلها ذات قوة كبيرة وجودة عالية، وهذا يعني ان التوقعات مهمة في تكوين الصورة الايجابية لدى الزبائن ففي ادارة المصرف معرفة وادراك جودة الخدمة حتى تنال رضا الزبائن وبما ينعكس على بناء المكانة الاستراتيجية الجيدة لدى الزبائن، لذا على ادارة المصارف ان تعمل على تقليص الفجوة بين مستوى التوقعات والمكانة الاستراتيجية، كما ينبغي عليها ان تقوم </w:t>
      </w:r>
      <w:r w:rsidR="00D472C2" w:rsidRPr="00166D47">
        <w:rPr>
          <w:rFonts w:ascii="Simplified Arabic" w:hAnsi="Simplified Arabic" w:cs="Simplified Arabic"/>
          <w:sz w:val="24"/>
          <w:szCs w:val="24"/>
          <w:rtl/>
          <w:lang w:bidi="ar-IQ"/>
        </w:rPr>
        <w:t>بتحديد اصحاب المصالح واحتياجاتهم لتحقيق الاداء المتميز.</w:t>
      </w:r>
      <w:r w:rsidR="00900D18" w:rsidRPr="00166D47">
        <w:rPr>
          <w:rFonts w:ascii="Simplified Arabic" w:hAnsi="Simplified Arabic" w:cs="Simplified Arabic"/>
          <w:sz w:val="24"/>
          <w:szCs w:val="24"/>
          <w:rtl/>
          <w:lang w:bidi="ar-IQ"/>
        </w:rPr>
        <w:t xml:space="preserve"> </w:t>
      </w:r>
    </w:p>
    <w:p w:rsidR="000B5AB7" w:rsidRPr="0096211E" w:rsidRDefault="000B5AB7" w:rsidP="00E36BDD">
      <w:pPr>
        <w:tabs>
          <w:tab w:val="right" w:pos="9192"/>
        </w:tabs>
        <w:spacing w:after="0" w:line="240" w:lineRule="auto"/>
        <w:ind w:left="259" w:right="-284" w:hanging="283"/>
        <w:jc w:val="lowKashida"/>
        <w:rPr>
          <w:rFonts w:ascii="Simplified Arabic" w:hAnsi="Simplified Arabic" w:cs="Simplified Arabic"/>
          <w:sz w:val="24"/>
          <w:szCs w:val="24"/>
          <w:lang w:bidi="ar-IQ"/>
        </w:rPr>
      </w:pPr>
      <w:r w:rsidRPr="00166D47">
        <w:rPr>
          <w:rFonts w:ascii="Simplified Arabic" w:eastAsia="Calibri" w:hAnsi="Simplified Arabic" w:cs="Simplified Arabic"/>
          <w:b/>
          <w:bCs/>
          <w:color w:val="000000"/>
          <w:sz w:val="24"/>
          <w:szCs w:val="24"/>
          <w:rtl/>
          <w:lang w:bidi="ar-IQ"/>
        </w:rPr>
        <w:t xml:space="preserve">2- </w:t>
      </w:r>
      <w:r w:rsidR="009F2C06" w:rsidRPr="00166D47">
        <w:rPr>
          <w:rFonts w:ascii="Simplified Arabic" w:eastAsia="Calibri" w:hAnsi="Simplified Arabic" w:cs="Simplified Arabic"/>
          <w:b/>
          <w:bCs/>
          <w:color w:val="000000"/>
          <w:sz w:val="24"/>
          <w:szCs w:val="24"/>
          <w:rtl/>
          <w:lang w:bidi="ar-IQ"/>
        </w:rPr>
        <w:t xml:space="preserve">بناء الشبكات:- </w:t>
      </w:r>
      <w:r w:rsidR="00D472C2" w:rsidRPr="00166D47">
        <w:rPr>
          <w:rFonts w:ascii="Simplified Arabic" w:hAnsi="Simplified Arabic" w:cs="Simplified Arabic"/>
          <w:sz w:val="24"/>
          <w:szCs w:val="24"/>
          <w:rtl/>
          <w:lang w:bidi="ar-IQ"/>
        </w:rPr>
        <w:t>اشار(</w:t>
      </w:r>
      <w:r w:rsidR="00D472C2" w:rsidRPr="00166D47">
        <w:rPr>
          <w:rFonts w:ascii="Simplified Arabic" w:hAnsi="Simplified Arabic" w:cs="Simplified Arabic"/>
          <w:sz w:val="24"/>
          <w:szCs w:val="24"/>
          <w:lang w:bidi="ar-IQ"/>
        </w:rPr>
        <w:t>Raven,2005:7</w:t>
      </w:r>
      <w:r w:rsidR="00D472C2" w:rsidRPr="00166D47">
        <w:rPr>
          <w:rFonts w:ascii="Simplified Arabic" w:hAnsi="Simplified Arabic" w:cs="Simplified Arabic"/>
          <w:sz w:val="24"/>
          <w:szCs w:val="24"/>
          <w:rtl/>
          <w:lang w:bidi="ar-IQ"/>
        </w:rPr>
        <w:t>) الى ان الشبكات الاجتماعية في بداية تطوير المكانة هشة وصغيرة والموارد المتاحة محددة، وفي حالة زيادة التجارب فانها تؤدي الى جذب عدد اكبر من الجهات الفاعلة لبناء الشبكات الاجتماعية سواء كانوا من المستخدمين او المنتجين او المنظمات الحكومية او غير الحكومية، والمعنى الضمني للشبكة هو ان الجهات الفاعلة الرئيسة المشاركة في شبكة خلق المكانة هي في حد ذاتها من المرجح ان تشكل مجموعات من الافراد غير المتجانسة والتي تشمل الافراد الذين يعملون في منظماتهم والذي وظيفتهم</w:t>
      </w:r>
      <w:r w:rsidR="00D472C2" w:rsidRPr="0096211E">
        <w:rPr>
          <w:rFonts w:ascii="Simplified Arabic" w:hAnsi="Simplified Arabic" w:cs="Simplified Arabic"/>
          <w:sz w:val="24"/>
          <w:szCs w:val="24"/>
          <w:rtl/>
          <w:lang w:bidi="ar-IQ"/>
        </w:rPr>
        <w:t xml:space="preserve"> جنباً الى جنب مع المدراء، لذا فأن بناء الشبكات يعد اسلوب صمم خصيصاً </w:t>
      </w:r>
      <w:r w:rsidR="00D20BE3" w:rsidRPr="0096211E">
        <w:rPr>
          <w:rFonts w:ascii="Simplified Arabic" w:hAnsi="Simplified Arabic" w:cs="Simplified Arabic"/>
          <w:sz w:val="24"/>
          <w:szCs w:val="24"/>
          <w:rtl/>
          <w:lang w:bidi="ar-IQ"/>
        </w:rPr>
        <w:t>لتسهيل ادخال ونشر تقنيات مستدامة جديدة من خلال التجارب الاجتماعية هدفها المساهمة بتحول واسع الى تنمية اقتصادية اكثر استدامة من خلال توليفة متكاملة من عملية تقنية والتحول الى الى نظام مؤسسي اجتماعي واسع</w:t>
      </w:r>
      <w:r w:rsidR="003A5B40" w:rsidRPr="00D45A85">
        <w:rPr>
          <w:rFonts w:ascii="Simplified Arabic" w:hAnsi="Simplified Arabic" w:cs="Simplified Arabic"/>
          <w:sz w:val="24"/>
          <w:szCs w:val="24"/>
          <w:rtl/>
          <w:lang w:bidi="ar-IQ"/>
        </w:rPr>
        <w:t>.</w:t>
      </w:r>
      <w:r w:rsidR="00D20BE3" w:rsidRPr="00D45A85">
        <w:rPr>
          <w:rFonts w:ascii="Simplified Arabic" w:hAnsi="Simplified Arabic" w:cs="Simplified Arabic"/>
          <w:sz w:val="24"/>
          <w:szCs w:val="24"/>
          <w:rtl/>
          <w:lang w:bidi="ar-IQ"/>
        </w:rPr>
        <w:t>(</w:t>
      </w:r>
      <w:r w:rsidR="003A5B40" w:rsidRPr="00D45A85">
        <w:rPr>
          <w:rFonts w:ascii="Simplified Arabic" w:eastAsia="Calibri" w:hAnsi="Simplified Arabic" w:cs="Simplified Arabic"/>
          <w:sz w:val="20"/>
          <w:szCs w:val="20"/>
          <w:lang w:bidi="ar-IQ"/>
        </w:rPr>
        <w:t>Caniels&amp;Romijn,2008:246</w:t>
      </w:r>
      <w:r w:rsidR="003A5B40" w:rsidRPr="0096211E">
        <w:rPr>
          <w:rFonts w:ascii="Simplified Arabic" w:eastAsia="Calibri" w:hAnsi="Simplified Arabic" w:cs="Simplified Arabic"/>
          <w:b/>
          <w:bCs/>
          <w:sz w:val="20"/>
          <w:szCs w:val="20"/>
          <w:rtl/>
          <w:lang w:bidi="ar-IQ"/>
        </w:rPr>
        <w:t>)</w:t>
      </w:r>
    </w:p>
    <w:p w:rsidR="00D02643" w:rsidRPr="005266C9" w:rsidRDefault="00181B74" w:rsidP="0096211E">
      <w:pPr>
        <w:tabs>
          <w:tab w:val="right" w:pos="9192"/>
        </w:tabs>
        <w:spacing w:line="240" w:lineRule="auto"/>
        <w:ind w:left="259" w:right="-284" w:hanging="283"/>
        <w:jc w:val="lowKashida"/>
        <w:rPr>
          <w:rFonts w:ascii="Simplified Arabic" w:eastAsia="Calibri" w:hAnsi="Simplified Arabic" w:cs="Simplified Arabic"/>
          <w:sz w:val="24"/>
          <w:szCs w:val="24"/>
          <w:rtl/>
          <w:lang w:bidi="ar-IQ"/>
        </w:rPr>
      </w:pPr>
      <w:r w:rsidRPr="0096211E">
        <w:rPr>
          <w:rFonts w:ascii="Simplified Arabic" w:eastAsia="Calibri" w:hAnsi="Simplified Arabic" w:cs="Simplified Arabic"/>
          <w:b/>
          <w:bCs/>
          <w:color w:val="000000"/>
          <w:sz w:val="24"/>
          <w:szCs w:val="24"/>
          <w:lang w:bidi="ar-IQ"/>
        </w:rPr>
        <w:t>3</w:t>
      </w:r>
      <w:r w:rsidR="000B5AB7" w:rsidRPr="0096211E">
        <w:rPr>
          <w:rFonts w:ascii="Simplified Arabic" w:eastAsia="Calibri" w:hAnsi="Simplified Arabic" w:cs="Simplified Arabic"/>
          <w:b/>
          <w:bCs/>
          <w:color w:val="000000"/>
          <w:sz w:val="24"/>
          <w:szCs w:val="24"/>
          <w:rtl/>
          <w:lang w:bidi="ar-IQ"/>
        </w:rPr>
        <w:t xml:space="preserve">- </w:t>
      </w:r>
      <w:r w:rsidR="009F2C06" w:rsidRPr="0096211E">
        <w:rPr>
          <w:rFonts w:ascii="Simplified Arabic" w:eastAsia="Calibri" w:hAnsi="Simplified Arabic" w:cs="Simplified Arabic"/>
          <w:b/>
          <w:bCs/>
          <w:color w:val="000000"/>
          <w:sz w:val="24"/>
          <w:szCs w:val="24"/>
          <w:rtl/>
          <w:lang w:bidi="ar-IQ"/>
        </w:rPr>
        <w:t>عمليات التعلم</w:t>
      </w:r>
      <w:r w:rsidR="00D02643" w:rsidRPr="0096211E">
        <w:rPr>
          <w:rFonts w:ascii="Simplified Arabic" w:eastAsia="Calibri" w:hAnsi="Simplified Arabic" w:cs="Simplified Arabic"/>
          <w:b/>
          <w:bCs/>
          <w:color w:val="000000"/>
          <w:sz w:val="24"/>
          <w:szCs w:val="24"/>
          <w:rtl/>
          <w:lang w:bidi="ar-IQ"/>
        </w:rPr>
        <w:t xml:space="preserve">:- </w:t>
      </w:r>
      <w:r w:rsidR="00D02643" w:rsidRPr="005266C9">
        <w:rPr>
          <w:rFonts w:ascii="Simplified Arabic" w:hAnsi="Simplified Arabic" w:cs="Simplified Arabic"/>
          <w:sz w:val="24"/>
          <w:szCs w:val="24"/>
          <w:rtl/>
          <w:lang w:bidi="ar-IQ"/>
        </w:rPr>
        <w:t>اشار (</w:t>
      </w:r>
      <w:r w:rsidR="00D02643" w:rsidRPr="005266C9">
        <w:rPr>
          <w:rFonts w:ascii="Simplified Arabic" w:hAnsi="Simplified Arabic" w:cs="Simplified Arabic"/>
          <w:sz w:val="24"/>
          <w:szCs w:val="24"/>
          <w:lang w:bidi="ar-IQ"/>
        </w:rPr>
        <w:t>sinkula,1994:35</w:t>
      </w:r>
      <w:r w:rsidR="00D02643" w:rsidRPr="005266C9">
        <w:rPr>
          <w:rFonts w:ascii="Simplified Arabic" w:hAnsi="Simplified Arabic" w:cs="Simplified Arabic"/>
          <w:sz w:val="24"/>
          <w:szCs w:val="24"/>
          <w:rtl/>
          <w:lang w:bidi="ar-IQ"/>
        </w:rPr>
        <w:t>) الى</w:t>
      </w:r>
      <w:r w:rsidR="00911249" w:rsidRPr="005266C9">
        <w:rPr>
          <w:rFonts w:ascii="Simplified Arabic" w:hAnsi="Simplified Arabic" w:cs="Simplified Arabic"/>
          <w:sz w:val="24"/>
          <w:szCs w:val="24"/>
          <w:rtl/>
          <w:lang w:bidi="ar-IQ"/>
        </w:rPr>
        <w:t xml:space="preserve"> ان عمليات</w:t>
      </w:r>
      <w:r w:rsidR="00D02643" w:rsidRPr="005266C9">
        <w:rPr>
          <w:rFonts w:ascii="Simplified Arabic" w:hAnsi="Simplified Arabic" w:cs="Simplified Arabic"/>
          <w:sz w:val="24"/>
          <w:szCs w:val="24"/>
          <w:rtl/>
          <w:lang w:bidi="ar-IQ"/>
        </w:rPr>
        <w:t xml:space="preserve"> التعلم</w:t>
      </w:r>
      <w:r w:rsidR="00911249" w:rsidRPr="005266C9">
        <w:rPr>
          <w:rFonts w:ascii="Simplified Arabic" w:hAnsi="Simplified Arabic" w:cs="Simplified Arabic"/>
          <w:sz w:val="24"/>
          <w:szCs w:val="24"/>
          <w:rtl/>
          <w:lang w:bidi="ar-IQ"/>
        </w:rPr>
        <w:t xml:space="preserve"> على انها تلك العمليات التي تمكن المدراء </w:t>
      </w:r>
      <w:r w:rsidR="00D02643" w:rsidRPr="005266C9">
        <w:rPr>
          <w:rFonts w:ascii="Simplified Arabic" w:hAnsi="Simplified Arabic" w:cs="Simplified Arabic"/>
          <w:sz w:val="24"/>
          <w:szCs w:val="24"/>
          <w:rtl/>
          <w:lang w:bidi="ar-IQ"/>
        </w:rPr>
        <w:t xml:space="preserve"> من تحسين انشطة المنظمة، وذلك من خلال الاعتماد على الفهم والمعرفة لضمان استمرار</w:t>
      </w:r>
      <w:r w:rsidR="00911249" w:rsidRPr="005266C9">
        <w:rPr>
          <w:rFonts w:ascii="Simplified Arabic" w:hAnsi="Simplified Arabic" w:cs="Simplified Arabic"/>
          <w:sz w:val="24"/>
          <w:szCs w:val="24"/>
          <w:rtl/>
          <w:lang w:bidi="ar-IQ"/>
        </w:rPr>
        <w:t>ها</w:t>
      </w:r>
      <w:r w:rsidR="00D02643" w:rsidRPr="005266C9">
        <w:rPr>
          <w:rFonts w:ascii="Simplified Arabic" w:hAnsi="Simplified Arabic" w:cs="Simplified Arabic"/>
          <w:sz w:val="24"/>
          <w:szCs w:val="24"/>
          <w:rtl/>
          <w:lang w:bidi="ar-IQ"/>
        </w:rPr>
        <w:t xml:space="preserve"> وتكيفها مع الظروف البيئية، وتتضمن عمليات التعلم الاجراءات التي يقوم بها العاملين والتي تؤدي الى حدوث تفاعلات مع البيئة التنظيمية</w:t>
      </w:r>
      <w:r w:rsidR="00911249" w:rsidRPr="005266C9">
        <w:rPr>
          <w:rFonts w:ascii="Simplified Arabic" w:hAnsi="Simplified Arabic" w:cs="Simplified Arabic"/>
          <w:sz w:val="24"/>
          <w:szCs w:val="24"/>
          <w:rtl/>
          <w:lang w:bidi="ar-IQ"/>
        </w:rPr>
        <w:t xml:space="preserve"> </w:t>
      </w:r>
      <w:r w:rsidR="00D02643" w:rsidRPr="005266C9">
        <w:rPr>
          <w:rFonts w:ascii="Simplified Arabic" w:hAnsi="Simplified Arabic" w:cs="Simplified Arabic"/>
          <w:sz w:val="24"/>
          <w:szCs w:val="24"/>
          <w:rtl/>
          <w:lang w:bidi="ar-IQ"/>
        </w:rPr>
        <w:t>.</w:t>
      </w:r>
      <w:r w:rsidR="00EF3C0A" w:rsidRPr="005266C9">
        <w:rPr>
          <w:rFonts w:ascii="Simplified Arabic" w:eastAsia="Calibri" w:hAnsi="Simplified Arabic" w:cs="Simplified Arabic"/>
          <w:sz w:val="24"/>
          <w:szCs w:val="24"/>
          <w:rtl/>
          <w:lang w:bidi="ar-IQ"/>
        </w:rPr>
        <w:t xml:space="preserve"> </w:t>
      </w:r>
      <w:r w:rsidR="00EF3C0A" w:rsidRPr="005266C9">
        <w:rPr>
          <w:rFonts w:ascii="Simplified Arabic" w:eastAsia="Calibri" w:hAnsi="Simplified Arabic" w:cs="Simplified Arabic"/>
          <w:sz w:val="24"/>
          <w:szCs w:val="24"/>
          <w:rtl/>
          <w:lang w:bidi="ar-IQ"/>
        </w:rPr>
        <w:tab/>
        <w:t>و</w:t>
      </w:r>
      <w:r w:rsidR="00911249" w:rsidRPr="005266C9">
        <w:rPr>
          <w:rFonts w:ascii="Simplified Arabic" w:eastAsia="Calibri" w:hAnsi="Simplified Arabic" w:cs="Simplified Arabic"/>
          <w:sz w:val="24"/>
          <w:szCs w:val="24"/>
          <w:rtl/>
          <w:lang w:bidi="ar-IQ"/>
        </w:rPr>
        <w:t xml:space="preserve">يصنف </w:t>
      </w:r>
      <w:r w:rsidR="00EF3C0A" w:rsidRPr="005266C9">
        <w:rPr>
          <w:rFonts w:ascii="Simplified Arabic" w:eastAsia="Calibri" w:hAnsi="Simplified Arabic" w:cs="Simplified Arabic"/>
          <w:sz w:val="24"/>
          <w:szCs w:val="24"/>
          <w:rtl/>
          <w:lang w:bidi="ar-IQ"/>
        </w:rPr>
        <w:t>التعلم الى</w:t>
      </w:r>
      <w:r w:rsidR="00911249" w:rsidRPr="005266C9">
        <w:rPr>
          <w:rFonts w:ascii="Simplified Arabic" w:eastAsia="Calibri" w:hAnsi="Simplified Arabic" w:cs="Simplified Arabic"/>
          <w:sz w:val="24"/>
          <w:szCs w:val="24"/>
          <w:rtl/>
          <w:lang w:bidi="ar-IQ"/>
        </w:rPr>
        <w:t xml:space="preserve"> ثلاث</w:t>
      </w:r>
      <w:r w:rsidR="00EF3C0A" w:rsidRPr="005266C9">
        <w:rPr>
          <w:rFonts w:ascii="Simplified Arabic" w:eastAsia="Calibri" w:hAnsi="Simplified Arabic" w:cs="Simplified Arabic"/>
          <w:sz w:val="24"/>
          <w:szCs w:val="24"/>
          <w:rtl/>
          <w:lang w:bidi="ar-IQ"/>
        </w:rPr>
        <w:t xml:space="preserve"> مستويات وهي التعلم على مستوى الفرد والتعلم على مستوى الجماعة والتعلم على مستوى المنظمة، ويمثل التعلم على مستوى المنظمة مدخلاً متكاملاً للتعلم لانه يعمل على احداث تغييرات بالنماذج الفكرية المشتركة بين العاملين في المنظمة، اما التعلم على مستوى الجماعة يعد المفتاح الاساسي للتعلم على مستوى المنظمة لانه يسهم في توفير الجهد والوقت بالنسبة الى التعلم على مستوى الفرد.(</w:t>
      </w:r>
      <w:r w:rsidR="00EF3C0A" w:rsidRPr="005266C9">
        <w:rPr>
          <w:rFonts w:ascii="Simplified Arabic" w:eastAsia="Calibri" w:hAnsi="Simplified Arabic" w:cs="Simplified Arabic"/>
          <w:sz w:val="24"/>
          <w:szCs w:val="24"/>
          <w:lang w:bidi="ar-IQ"/>
        </w:rPr>
        <w:t>vuckic,2012:18</w:t>
      </w:r>
      <w:r w:rsidR="00EF3C0A" w:rsidRPr="005266C9">
        <w:rPr>
          <w:rFonts w:ascii="Simplified Arabic" w:eastAsia="Calibri" w:hAnsi="Simplified Arabic" w:cs="Simplified Arabic"/>
          <w:sz w:val="24"/>
          <w:szCs w:val="24"/>
          <w:rtl/>
          <w:lang w:bidi="ar-IQ"/>
        </w:rPr>
        <w:t>)</w:t>
      </w:r>
    </w:p>
    <w:p w:rsidR="00E36BDD" w:rsidRPr="005266C9" w:rsidRDefault="00E36BDD" w:rsidP="00E36BDD">
      <w:pPr>
        <w:tabs>
          <w:tab w:val="right" w:pos="9192"/>
        </w:tabs>
        <w:spacing w:after="0" w:line="240" w:lineRule="auto"/>
        <w:ind w:left="259" w:right="-284" w:hanging="283"/>
        <w:jc w:val="lowKashida"/>
        <w:rPr>
          <w:rFonts w:ascii="Simplified Arabic" w:eastAsia="Calibri" w:hAnsi="Simplified Arabic" w:cs="Simplified Arabic"/>
          <w:sz w:val="24"/>
          <w:szCs w:val="24"/>
          <w:rtl/>
          <w:lang w:bidi="ar-IQ"/>
        </w:rPr>
      </w:pPr>
    </w:p>
    <w:p w:rsidR="000B5AB7" w:rsidRPr="00166D47" w:rsidRDefault="000B5AB7" w:rsidP="00E36BDD">
      <w:pPr>
        <w:spacing w:after="0" w:line="240" w:lineRule="auto"/>
        <w:jc w:val="both"/>
        <w:rPr>
          <w:rFonts w:ascii="Simplified Arabic" w:eastAsia="Calibri" w:hAnsi="Simplified Arabic" w:cs="Simplified Arabic"/>
          <w:color w:val="000000"/>
          <w:sz w:val="24"/>
          <w:szCs w:val="24"/>
          <w:rtl/>
          <w:lang w:bidi="ar-IQ"/>
        </w:rPr>
      </w:pPr>
      <w:r w:rsidRPr="00166D47">
        <w:rPr>
          <w:rFonts w:ascii="Simplified Arabic" w:eastAsia="Calibri" w:hAnsi="Simplified Arabic" w:cs="Simplified Arabic"/>
          <w:b/>
          <w:bCs/>
          <w:color w:val="000000"/>
          <w:sz w:val="24"/>
          <w:szCs w:val="24"/>
          <w:rtl/>
          <w:lang w:bidi="ar-IQ"/>
        </w:rPr>
        <w:t>المبحث الثالث:</w:t>
      </w:r>
      <w:r w:rsidR="00464EF4" w:rsidRPr="00166D47">
        <w:rPr>
          <w:rFonts w:ascii="Simplified Arabic" w:eastAsia="Calibri" w:hAnsi="Simplified Arabic" w:cs="Simplified Arabic"/>
          <w:b/>
          <w:bCs/>
          <w:color w:val="000000"/>
          <w:sz w:val="24"/>
          <w:szCs w:val="24"/>
          <w:rtl/>
          <w:lang w:bidi="ar-IQ"/>
        </w:rPr>
        <w:t xml:space="preserve"> </w:t>
      </w:r>
      <w:r w:rsidRPr="00166D47">
        <w:rPr>
          <w:rFonts w:ascii="Simplified Arabic" w:eastAsia="Calibri" w:hAnsi="Simplified Arabic" w:cs="Simplified Arabic"/>
          <w:b/>
          <w:bCs/>
          <w:color w:val="000000"/>
          <w:sz w:val="24"/>
          <w:szCs w:val="24"/>
          <w:rtl/>
          <w:lang w:bidi="ar-IQ"/>
        </w:rPr>
        <w:t>تحليل نتائج البحث واختبار فرضياته</w:t>
      </w:r>
    </w:p>
    <w:p w:rsidR="00464EF4" w:rsidRPr="00166D47" w:rsidRDefault="000B5AB7" w:rsidP="005266C9">
      <w:pPr>
        <w:tabs>
          <w:tab w:val="left" w:pos="986"/>
        </w:tabs>
        <w:spacing w:after="0" w:line="240" w:lineRule="auto"/>
        <w:jc w:val="lowKashida"/>
        <w:rPr>
          <w:rFonts w:ascii="Simplified Arabic" w:hAnsi="Simplified Arabic" w:cs="Simplified Arabic"/>
          <w:sz w:val="24"/>
          <w:szCs w:val="24"/>
          <w:rtl/>
          <w:lang w:bidi="ar-IQ"/>
        </w:rPr>
      </w:pPr>
      <w:r w:rsidRPr="00166D47">
        <w:rPr>
          <w:rFonts w:ascii="Simplified Arabic" w:eastAsia="Calibri" w:hAnsi="Simplified Arabic" w:cs="Simplified Arabic"/>
          <w:b/>
          <w:bCs/>
          <w:color w:val="000000"/>
          <w:sz w:val="24"/>
          <w:szCs w:val="24"/>
          <w:rtl/>
          <w:lang w:bidi="ar-IQ"/>
        </w:rPr>
        <w:t xml:space="preserve">أولا : تحليل نتائج البحث لمتغير </w:t>
      </w:r>
      <w:r w:rsidR="00464EF4" w:rsidRPr="00166D47">
        <w:rPr>
          <w:rFonts w:ascii="Simplified Arabic" w:eastAsia="Calibri" w:hAnsi="Simplified Arabic" w:cs="Simplified Arabic"/>
          <w:b/>
          <w:bCs/>
          <w:color w:val="000000"/>
          <w:sz w:val="24"/>
          <w:szCs w:val="24"/>
          <w:rtl/>
          <w:lang w:bidi="ar-IQ"/>
        </w:rPr>
        <w:t>الثقة التنظيمية</w:t>
      </w:r>
      <w:r w:rsidR="005266C9">
        <w:rPr>
          <w:rFonts w:ascii="Simplified Arabic" w:eastAsia="Calibri" w:hAnsi="Simplified Arabic" w:cs="Simplified Arabic" w:hint="cs"/>
          <w:b/>
          <w:bCs/>
          <w:color w:val="000000"/>
          <w:sz w:val="24"/>
          <w:szCs w:val="24"/>
          <w:rtl/>
          <w:lang w:bidi="ar-IQ"/>
        </w:rPr>
        <w:t>:</w:t>
      </w:r>
      <w:r w:rsidR="00464EF4" w:rsidRPr="00166D47">
        <w:rPr>
          <w:rFonts w:ascii="Simplified Arabic" w:hAnsi="Simplified Arabic" w:cs="Simplified Arabic"/>
          <w:sz w:val="24"/>
          <w:szCs w:val="24"/>
          <w:rtl/>
          <w:lang w:bidi="ar-IQ"/>
        </w:rPr>
        <w:t>تشير نتائج الجدول (</w:t>
      </w:r>
      <w:r w:rsidR="00760DCE" w:rsidRPr="00166D47">
        <w:rPr>
          <w:rFonts w:ascii="Simplified Arabic" w:hAnsi="Simplified Arabic" w:cs="Simplified Arabic"/>
          <w:sz w:val="24"/>
          <w:szCs w:val="24"/>
          <w:rtl/>
          <w:lang w:bidi="ar-IQ"/>
        </w:rPr>
        <w:t>4</w:t>
      </w:r>
      <w:r w:rsidR="00464EF4" w:rsidRPr="00166D47">
        <w:rPr>
          <w:rFonts w:ascii="Simplified Arabic" w:hAnsi="Simplified Arabic" w:cs="Simplified Arabic"/>
          <w:sz w:val="24"/>
          <w:szCs w:val="24"/>
          <w:rtl/>
          <w:lang w:bidi="ar-IQ"/>
        </w:rPr>
        <w:t xml:space="preserve">) الى المتوسطات الحسابية والانحرافات المعيارية ومعامل الاختلاف والترتيب لأبعاد </w:t>
      </w:r>
      <w:r w:rsidR="00142A0E" w:rsidRPr="00166D47">
        <w:rPr>
          <w:rFonts w:ascii="Simplified Arabic" w:hAnsi="Simplified Arabic" w:cs="Simplified Arabic"/>
          <w:sz w:val="24"/>
          <w:szCs w:val="24"/>
          <w:rtl/>
          <w:lang w:bidi="ar-IQ"/>
        </w:rPr>
        <w:t>متغير</w:t>
      </w:r>
      <w:r w:rsidR="00464EF4" w:rsidRPr="00166D47">
        <w:rPr>
          <w:rFonts w:ascii="Simplified Arabic" w:hAnsi="Simplified Arabic" w:cs="Simplified Arabic"/>
          <w:sz w:val="24"/>
          <w:szCs w:val="24"/>
          <w:rtl/>
          <w:lang w:bidi="ar-IQ"/>
        </w:rPr>
        <w:t xml:space="preserve"> الثقة التنظيمية، فقد بلغ أجمالي الوسط الحسابي لهذا المتغير(4.05) وهي قيمة اكبر من قيمة الوسط الفرضي البالغة (3) على مساحة القياس وتقع ضمن المدى (51</w:t>
      </w:r>
      <w:r w:rsidR="00464EF4" w:rsidRPr="00166D47">
        <w:rPr>
          <w:rFonts w:ascii="Simplified Arabic" w:hAnsi="Simplified Arabic" w:cs="Simplified Arabic"/>
          <w:sz w:val="24"/>
          <w:szCs w:val="24"/>
          <w:lang w:bidi="ar-IQ"/>
        </w:rPr>
        <w:t>.</w:t>
      </w:r>
      <w:r w:rsidR="00464EF4" w:rsidRPr="00166D47">
        <w:rPr>
          <w:rFonts w:ascii="Simplified Arabic" w:hAnsi="Simplified Arabic" w:cs="Simplified Arabic"/>
          <w:sz w:val="24"/>
          <w:szCs w:val="24"/>
          <w:rtl/>
          <w:lang w:bidi="ar-IQ"/>
        </w:rPr>
        <w:t xml:space="preserve">3 – 5)، مما يعطي مؤشرا على درجة استجابة مرتفعة أبداها المبحوثون تجاه كافة أبعاد </w:t>
      </w:r>
      <w:r w:rsidR="00142A0E" w:rsidRPr="00166D47">
        <w:rPr>
          <w:rFonts w:ascii="Simplified Arabic" w:hAnsi="Simplified Arabic" w:cs="Simplified Arabic"/>
          <w:sz w:val="24"/>
          <w:szCs w:val="24"/>
          <w:rtl/>
          <w:lang w:bidi="ar-IQ"/>
        </w:rPr>
        <w:t xml:space="preserve">هذا </w:t>
      </w:r>
      <w:r w:rsidR="00464EF4" w:rsidRPr="00166D47">
        <w:rPr>
          <w:rFonts w:ascii="Simplified Arabic" w:hAnsi="Simplified Arabic" w:cs="Simplified Arabic"/>
          <w:sz w:val="24"/>
          <w:szCs w:val="24"/>
          <w:rtl/>
          <w:lang w:bidi="ar-IQ"/>
        </w:rPr>
        <w:t xml:space="preserve"> </w:t>
      </w:r>
      <w:r w:rsidR="00142A0E" w:rsidRPr="00166D47">
        <w:rPr>
          <w:rFonts w:ascii="Simplified Arabic" w:hAnsi="Simplified Arabic" w:cs="Simplified Arabic"/>
          <w:sz w:val="24"/>
          <w:szCs w:val="24"/>
          <w:rtl/>
          <w:lang w:bidi="ar-IQ"/>
        </w:rPr>
        <w:t>ال</w:t>
      </w:r>
      <w:r w:rsidR="00E24584" w:rsidRPr="00166D47">
        <w:rPr>
          <w:rFonts w:ascii="Simplified Arabic" w:hAnsi="Simplified Arabic" w:cs="Simplified Arabic"/>
          <w:sz w:val="24"/>
          <w:szCs w:val="24"/>
          <w:rtl/>
          <w:lang w:bidi="ar-IQ"/>
        </w:rPr>
        <w:t>متغير</w:t>
      </w:r>
      <w:r w:rsidR="00464EF4" w:rsidRPr="00166D47">
        <w:rPr>
          <w:rFonts w:ascii="Simplified Arabic" w:hAnsi="Simplified Arabic" w:cs="Simplified Arabic"/>
          <w:sz w:val="24"/>
          <w:szCs w:val="24"/>
          <w:rtl/>
          <w:lang w:bidi="ar-IQ"/>
        </w:rPr>
        <w:t xml:space="preserve">، كما إن قيمة إجمالي الانحراف المعياري له هي (0.497) مما يوضح مدى اتفاق </w:t>
      </w:r>
      <w:r w:rsidR="00142A0E" w:rsidRPr="00166D47">
        <w:rPr>
          <w:rFonts w:ascii="Simplified Arabic" w:hAnsi="Simplified Arabic" w:cs="Simplified Arabic"/>
          <w:sz w:val="24"/>
          <w:szCs w:val="24"/>
          <w:rtl/>
          <w:lang w:bidi="ar-IQ"/>
        </w:rPr>
        <w:t>ال</w:t>
      </w:r>
      <w:r w:rsidR="00464EF4" w:rsidRPr="00166D47">
        <w:rPr>
          <w:rFonts w:ascii="Simplified Arabic" w:hAnsi="Simplified Arabic" w:cs="Simplified Arabic"/>
          <w:sz w:val="24"/>
          <w:szCs w:val="24"/>
          <w:rtl/>
          <w:lang w:bidi="ar-IQ"/>
        </w:rPr>
        <w:t>عينة ال</w:t>
      </w:r>
      <w:r w:rsidR="00142A0E" w:rsidRPr="00166D47">
        <w:rPr>
          <w:rFonts w:ascii="Simplified Arabic" w:hAnsi="Simplified Arabic" w:cs="Simplified Arabic"/>
          <w:sz w:val="24"/>
          <w:szCs w:val="24"/>
          <w:rtl/>
          <w:lang w:bidi="ar-IQ"/>
        </w:rPr>
        <w:t>م</w:t>
      </w:r>
      <w:r w:rsidR="00464EF4" w:rsidRPr="00166D47">
        <w:rPr>
          <w:rFonts w:ascii="Simplified Arabic" w:hAnsi="Simplified Arabic" w:cs="Simplified Arabic"/>
          <w:sz w:val="24"/>
          <w:szCs w:val="24"/>
          <w:rtl/>
          <w:lang w:bidi="ar-IQ"/>
        </w:rPr>
        <w:t>بح</w:t>
      </w:r>
      <w:r w:rsidR="00142A0E" w:rsidRPr="00166D47">
        <w:rPr>
          <w:rFonts w:ascii="Simplified Arabic" w:hAnsi="Simplified Arabic" w:cs="Simplified Arabic"/>
          <w:sz w:val="24"/>
          <w:szCs w:val="24"/>
          <w:rtl/>
          <w:lang w:bidi="ar-IQ"/>
        </w:rPr>
        <w:t>وثة</w:t>
      </w:r>
      <w:r w:rsidR="00464EF4" w:rsidRPr="00166D47">
        <w:rPr>
          <w:rFonts w:ascii="Simplified Arabic" w:hAnsi="Simplified Arabic" w:cs="Simplified Arabic"/>
          <w:sz w:val="24"/>
          <w:szCs w:val="24"/>
          <w:rtl/>
          <w:lang w:bidi="ar-IQ"/>
        </w:rPr>
        <w:t xml:space="preserve"> وقلة التشتت في ا</w:t>
      </w:r>
      <w:r w:rsidR="00142A0E" w:rsidRPr="00166D47">
        <w:rPr>
          <w:rFonts w:ascii="Simplified Arabic" w:hAnsi="Simplified Arabic" w:cs="Simplified Arabic"/>
          <w:sz w:val="24"/>
          <w:szCs w:val="24"/>
          <w:rtl/>
          <w:lang w:bidi="ar-IQ"/>
        </w:rPr>
        <w:t>جاباتها</w:t>
      </w:r>
      <w:r w:rsidR="00464EF4" w:rsidRPr="00166D47">
        <w:rPr>
          <w:rFonts w:ascii="Simplified Arabic" w:hAnsi="Simplified Arabic" w:cs="Simplified Arabic"/>
          <w:sz w:val="24"/>
          <w:szCs w:val="24"/>
          <w:rtl/>
          <w:lang w:bidi="ar-IQ"/>
        </w:rPr>
        <w:t>.</w:t>
      </w:r>
    </w:p>
    <w:p w:rsidR="00464EF4" w:rsidRPr="00166D47" w:rsidRDefault="00464EF4" w:rsidP="0096211E">
      <w:pPr>
        <w:spacing w:after="0" w:line="240" w:lineRule="auto"/>
        <w:jc w:val="lowKashida"/>
        <w:rPr>
          <w:rFonts w:ascii="Simplified Arabic" w:hAnsi="Simplified Arabic" w:cs="Simplified Arabic"/>
          <w:sz w:val="24"/>
          <w:szCs w:val="24"/>
          <w:rtl/>
          <w:lang w:bidi="ar-IQ"/>
        </w:rPr>
      </w:pPr>
      <w:r w:rsidRPr="00166D47">
        <w:rPr>
          <w:rFonts w:ascii="Simplified Arabic" w:hAnsi="Simplified Arabic" w:cs="Simplified Arabic"/>
          <w:sz w:val="24"/>
          <w:szCs w:val="24"/>
          <w:rtl/>
          <w:lang w:bidi="ar-IQ"/>
        </w:rPr>
        <w:t xml:space="preserve">ولغرض بيان أي بعد من أبعاد الثقة التنظيمية أكثر أهمية من غيره استعمل معامل الاختلاف بالاعتماد على الوسط الحسابي والانحراف المعياري، وقد حقق بُعد توافر المعلومات أهمية بالدرجة الأولى بحسب رأي المبحوثين لكون قيمة معامل الاختلاف </w:t>
      </w:r>
      <w:r w:rsidRPr="00166D47">
        <w:rPr>
          <w:rFonts w:ascii="Simplified Arabic" w:hAnsi="Simplified Arabic" w:cs="Simplified Arabic"/>
          <w:sz w:val="24"/>
          <w:szCs w:val="24"/>
          <w:rtl/>
          <w:lang w:bidi="ar-IQ"/>
        </w:rPr>
        <w:lastRenderedPageBreak/>
        <w:t xml:space="preserve">الخاصة به اصغر من ذات القيمة للبعدين الآخرين والبالغة (13.14)، كما حل بعد السياسات الادارية بالمرتبة الثانية بمعامل اختلاف بلغ (13.26)، ومن ثم جاء بعد القيم التنظيمية السائدة بالمرتبة الثالثة بمعامل اختلاف (14.25)، في حين حل بعد فرص الابتكار وتحقيق الذات </w:t>
      </w:r>
      <w:r w:rsidR="00760DCE" w:rsidRPr="00166D47">
        <w:rPr>
          <w:rFonts w:ascii="Simplified Arabic" w:hAnsi="Simplified Arabic" w:cs="Simplified Arabic"/>
          <w:sz w:val="24"/>
          <w:szCs w:val="24"/>
          <w:rtl/>
          <w:lang w:bidi="ar-IQ"/>
        </w:rPr>
        <w:t>بالمرتبة الرابعة والاخيرة</w:t>
      </w:r>
      <w:r w:rsidRPr="00166D47">
        <w:rPr>
          <w:rFonts w:ascii="Simplified Arabic" w:hAnsi="Simplified Arabic" w:cs="Simplified Arabic"/>
          <w:sz w:val="24"/>
          <w:szCs w:val="24"/>
          <w:rtl/>
          <w:lang w:bidi="ar-IQ"/>
        </w:rPr>
        <w:t xml:space="preserve"> بمعامل اختلاف بلغ (17.85) بحسب إدراك وتصور العينة في المصارف المبحوثة من حيث الأهمية، علما إن هناك تقارباً كبيراً بين معدل التشتت لكل أبعاد الثقة التنظيمية، وهذا يدل على ضرورة اهتمام الإدارات العليا في المصارف المبحوثة بفرص الابتكار وتحقيق الذات بشكل اكبر مستقبلا.</w:t>
      </w:r>
    </w:p>
    <w:p w:rsidR="00464EF4" w:rsidRPr="0096211E" w:rsidRDefault="00464EF4" w:rsidP="0096211E">
      <w:pPr>
        <w:spacing w:after="0" w:line="240" w:lineRule="auto"/>
        <w:jc w:val="lowKashida"/>
        <w:rPr>
          <w:rFonts w:ascii="Simplified Arabic" w:eastAsia="Calibri" w:hAnsi="Simplified Arabic" w:cs="Simplified Arabic"/>
          <w:color w:val="000000"/>
          <w:sz w:val="2"/>
          <w:szCs w:val="2"/>
          <w:rtl/>
        </w:rPr>
      </w:pPr>
    </w:p>
    <w:p w:rsidR="00464EF4" w:rsidRPr="00D45A85" w:rsidRDefault="001C1D96" w:rsidP="0096211E">
      <w:pPr>
        <w:spacing w:before="240" w:after="0" w:line="240" w:lineRule="auto"/>
        <w:jc w:val="center"/>
        <w:rPr>
          <w:rFonts w:ascii="Simplified Arabic" w:eastAsia="Calibri" w:hAnsi="Simplified Arabic" w:cs="Simplified Arabic"/>
          <w:color w:val="000000"/>
          <w:sz w:val="20"/>
          <w:szCs w:val="20"/>
          <w:rtl/>
        </w:rPr>
      </w:pPr>
      <w:r w:rsidRPr="005266C9">
        <w:rPr>
          <w:rFonts w:ascii="Simplified Arabic" w:eastAsia="Calibri" w:hAnsi="Simplified Arabic" w:cs="Simplified Arabic"/>
          <w:b/>
          <w:bCs/>
          <w:color w:val="000000"/>
          <w:sz w:val="24"/>
          <w:szCs w:val="24"/>
          <w:rtl/>
        </w:rPr>
        <w:t>جدول (</w:t>
      </w:r>
      <w:r w:rsidR="00F524D9" w:rsidRPr="005266C9">
        <w:rPr>
          <w:rFonts w:ascii="Simplified Arabic" w:eastAsia="Calibri" w:hAnsi="Simplified Arabic" w:cs="Simplified Arabic"/>
          <w:b/>
          <w:bCs/>
          <w:color w:val="000000"/>
          <w:sz w:val="24"/>
          <w:szCs w:val="24"/>
          <w:rtl/>
        </w:rPr>
        <w:t>4</w:t>
      </w:r>
      <w:r w:rsidR="00464EF4" w:rsidRPr="005266C9">
        <w:rPr>
          <w:rFonts w:ascii="Simplified Arabic" w:eastAsia="Calibri" w:hAnsi="Simplified Arabic" w:cs="Simplified Arabic"/>
          <w:b/>
          <w:bCs/>
          <w:color w:val="000000"/>
          <w:sz w:val="24"/>
          <w:szCs w:val="24"/>
          <w:rtl/>
        </w:rPr>
        <w:t>) ترتيب الأهمية لأبعاد الثقة التنظيمية تبعا لمعامل الاختلاف</w:t>
      </w:r>
    </w:p>
    <w:tbl>
      <w:tblPr>
        <w:bidiVisual/>
        <w:tblW w:w="4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677"/>
        <w:gridCol w:w="1925"/>
        <w:gridCol w:w="1743"/>
        <w:gridCol w:w="585"/>
      </w:tblGrid>
      <w:tr w:rsidR="00464EF4" w:rsidRPr="0096211E" w:rsidTr="00166D47">
        <w:trPr>
          <w:jc w:val="center"/>
        </w:trPr>
        <w:tc>
          <w:tcPr>
            <w:tcW w:w="1867"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lang w:bidi="ar-AE"/>
              </w:rPr>
            </w:pPr>
            <w:r w:rsidRPr="0096211E">
              <w:rPr>
                <w:rFonts w:ascii="Simplified Arabic" w:hAnsi="Simplified Arabic" w:cs="Simplified Arabic"/>
                <w:b/>
                <w:bCs/>
                <w:color w:val="000000"/>
                <w:sz w:val="16"/>
                <w:szCs w:val="16"/>
                <w:rtl/>
              </w:rPr>
              <w:t>أبعاد</w:t>
            </w:r>
            <w:r w:rsidRPr="0096211E">
              <w:rPr>
                <w:rFonts w:ascii="Simplified Arabic" w:hAnsi="Simplified Arabic" w:cs="Simplified Arabic"/>
                <w:b/>
                <w:bCs/>
                <w:color w:val="000000"/>
                <w:sz w:val="16"/>
                <w:szCs w:val="16"/>
                <w:rtl/>
                <w:lang w:bidi="ar-AE"/>
              </w:rPr>
              <w:t xml:space="preserve"> الثقة التنظيمية</w:t>
            </w:r>
          </w:p>
        </w:tc>
        <w:tc>
          <w:tcPr>
            <w:tcW w:w="886"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الوسط الحسابي</w:t>
            </w:r>
          </w:p>
        </w:tc>
        <w:tc>
          <w:tcPr>
            <w:tcW w:w="1017"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الانحراف المعياري</w:t>
            </w:r>
          </w:p>
        </w:tc>
        <w:tc>
          <w:tcPr>
            <w:tcW w:w="921"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معامل الاختلاف</w:t>
            </w:r>
          </w:p>
        </w:tc>
        <w:tc>
          <w:tcPr>
            <w:tcW w:w="309"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الترتيب</w:t>
            </w:r>
          </w:p>
        </w:tc>
      </w:tr>
      <w:tr w:rsidR="00464EF4" w:rsidRPr="0096211E" w:rsidTr="00166D47">
        <w:trPr>
          <w:jc w:val="center"/>
        </w:trPr>
        <w:tc>
          <w:tcPr>
            <w:tcW w:w="1867"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السياسات الادارية</w:t>
            </w:r>
          </w:p>
        </w:tc>
        <w:tc>
          <w:tcPr>
            <w:tcW w:w="886"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rPr>
              <w:t>08</w:t>
            </w:r>
            <w:r w:rsidRPr="0096211E">
              <w:rPr>
                <w:rFonts w:ascii="Simplified Arabic" w:hAnsi="Simplified Arabic" w:cs="Simplified Arabic"/>
                <w:b/>
                <w:bCs/>
                <w:color w:val="000000"/>
                <w:sz w:val="16"/>
                <w:szCs w:val="16"/>
              </w:rPr>
              <w:t>.</w:t>
            </w:r>
            <w:r w:rsidRPr="0096211E">
              <w:rPr>
                <w:rFonts w:ascii="Simplified Arabic" w:hAnsi="Simplified Arabic" w:cs="Simplified Arabic"/>
                <w:b/>
                <w:bCs/>
                <w:color w:val="000000"/>
                <w:sz w:val="16"/>
                <w:szCs w:val="16"/>
                <w:rtl/>
                <w:lang w:bidi="ar-IQ"/>
              </w:rPr>
              <w:t>4</w:t>
            </w:r>
          </w:p>
        </w:tc>
        <w:tc>
          <w:tcPr>
            <w:tcW w:w="1017"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rPr>
              <w:t>541</w:t>
            </w:r>
            <w:r w:rsidRPr="0096211E">
              <w:rPr>
                <w:rFonts w:ascii="Simplified Arabic" w:hAnsi="Simplified Arabic" w:cs="Simplified Arabic"/>
                <w:b/>
                <w:bCs/>
                <w:color w:val="000000"/>
                <w:sz w:val="16"/>
                <w:szCs w:val="16"/>
              </w:rPr>
              <w:t>.</w:t>
            </w:r>
            <w:r w:rsidRPr="0096211E">
              <w:rPr>
                <w:rFonts w:ascii="Simplified Arabic" w:hAnsi="Simplified Arabic" w:cs="Simplified Arabic"/>
                <w:b/>
                <w:bCs/>
                <w:color w:val="000000"/>
                <w:sz w:val="16"/>
                <w:szCs w:val="16"/>
                <w:rtl/>
                <w:lang w:bidi="ar-IQ"/>
              </w:rPr>
              <w:t>0</w:t>
            </w:r>
          </w:p>
        </w:tc>
        <w:tc>
          <w:tcPr>
            <w:tcW w:w="921"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13.26</w:t>
            </w:r>
          </w:p>
        </w:tc>
        <w:tc>
          <w:tcPr>
            <w:tcW w:w="309"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الثاني</w:t>
            </w:r>
          </w:p>
        </w:tc>
      </w:tr>
      <w:tr w:rsidR="00464EF4" w:rsidRPr="0096211E" w:rsidTr="00166D47">
        <w:trPr>
          <w:jc w:val="center"/>
        </w:trPr>
        <w:tc>
          <w:tcPr>
            <w:tcW w:w="1867"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فرص الابتكار وتحقيق الذات</w:t>
            </w:r>
          </w:p>
        </w:tc>
        <w:tc>
          <w:tcPr>
            <w:tcW w:w="886"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rPr>
              <w:t>90</w:t>
            </w:r>
            <w:r w:rsidRPr="0096211E">
              <w:rPr>
                <w:rFonts w:ascii="Simplified Arabic" w:hAnsi="Simplified Arabic" w:cs="Simplified Arabic"/>
                <w:b/>
                <w:bCs/>
                <w:color w:val="000000"/>
                <w:sz w:val="16"/>
                <w:szCs w:val="16"/>
              </w:rPr>
              <w:t>.</w:t>
            </w:r>
            <w:r w:rsidRPr="0096211E">
              <w:rPr>
                <w:rFonts w:ascii="Simplified Arabic" w:hAnsi="Simplified Arabic" w:cs="Simplified Arabic"/>
                <w:b/>
                <w:bCs/>
                <w:color w:val="000000"/>
                <w:sz w:val="16"/>
                <w:szCs w:val="16"/>
                <w:rtl/>
                <w:lang w:bidi="ar-IQ"/>
              </w:rPr>
              <w:t>3</w:t>
            </w:r>
          </w:p>
        </w:tc>
        <w:tc>
          <w:tcPr>
            <w:tcW w:w="1017"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rPr>
              <w:t>696</w:t>
            </w:r>
            <w:r w:rsidRPr="0096211E">
              <w:rPr>
                <w:rFonts w:ascii="Simplified Arabic" w:hAnsi="Simplified Arabic" w:cs="Simplified Arabic"/>
                <w:b/>
                <w:bCs/>
                <w:color w:val="000000"/>
                <w:sz w:val="16"/>
                <w:szCs w:val="16"/>
              </w:rPr>
              <w:t>.</w:t>
            </w:r>
            <w:r w:rsidRPr="0096211E">
              <w:rPr>
                <w:rFonts w:ascii="Simplified Arabic" w:hAnsi="Simplified Arabic" w:cs="Simplified Arabic"/>
                <w:b/>
                <w:bCs/>
                <w:color w:val="000000"/>
                <w:sz w:val="16"/>
                <w:szCs w:val="16"/>
                <w:rtl/>
                <w:lang w:bidi="ar-IQ"/>
              </w:rPr>
              <w:t>0</w:t>
            </w:r>
          </w:p>
        </w:tc>
        <w:tc>
          <w:tcPr>
            <w:tcW w:w="921"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17.85</w:t>
            </w:r>
          </w:p>
        </w:tc>
        <w:tc>
          <w:tcPr>
            <w:tcW w:w="309"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الرابع</w:t>
            </w:r>
          </w:p>
        </w:tc>
      </w:tr>
      <w:tr w:rsidR="00464EF4" w:rsidRPr="0096211E" w:rsidTr="00166D47">
        <w:trPr>
          <w:jc w:val="center"/>
        </w:trPr>
        <w:tc>
          <w:tcPr>
            <w:tcW w:w="1867"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توافر المعلومات</w:t>
            </w:r>
          </w:p>
        </w:tc>
        <w:tc>
          <w:tcPr>
            <w:tcW w:w="886"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rPr>
              <w:t>17</w:t>
            </w:r>
            <w:r w:rsidRPr="0096211E">
              <w:rPr>
                <w:rFonts w:ascii="Simplified Arabic" w:hAnsi="Simplified Arabic" w:cs="Simplified Arabic"/>
                <w:b/>
                <w:bCs/>
                <w:color w:val="000000"/>
                <w:sz w:val="16"/>
                <w:szCs w:val="16"/>
              </w:rPr>
              <w:t>.</w:t>
            </w:r>
            <w:r w:rsidRPr="0096211E">
              <w:rPr>
                <w:rFonts w:ascii="Simplified Arabic" w:hAnsi="Simplified Arabic" w:cs="Simplified Arabic"/>
                <w:b/>
                <w:bCs/>
                <w:color w:val="000000"/>
                <w:sz w:val="16"/>
                <w:szCs w:val="16"/>
                <w:rtl/>
                <w:lang w:bidi="ar-IQ"/>
              </w:rPr>
              <w:t>4</w:t>
            </w:r>
          </w:p>
        </w:tc>
        <w:tc>
          <w:tcPr>
            <w:tcW w:w="1017"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rPr>
              <w:t>548</w:t>
            </w:r>
            <w:r w:rsidRPr="0096211E">
              <w:rPr>
                <w:rFonts w:ascii="Simplified Arabic" w:hAnsi="Simplified Arabic" w:cs="Simplified Arabic"/>
                <w:b/>
                <w:bCs/>
                <w:color w:val="000000"/>
                <w:sz w:val="16"/>
                <w:szCs w:val="16"/>
              </w:rPr>
              <w:t>.</w:t>
            </w:r>
            <w:r w:rsidRPr="0096211E">
              <w:rPr>
                <w:rFonts w:ascii="Simplified Arabic" w:hAnsi="Simplified Arabic" w:cs="Simplified Arabic"/>
                <w:b/>
                <w:bCs/>
                <w:color w:val="000000"/>
                <w:sz w:val="16"/>
                <w:szCs w:val="16"/>
                <w:rtl/>
                <w:lang w:bidi="ar-IQ"/>
              </w:rPr>
              <w:t>0</w:t>
            </w:r>
          </w:p>
        </w:tc>
        <w:tc>
          <w:tcPr>
            <w:tcW w:w="921"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Pr>
            </w:pPr>
            <w:r w:rsidRPr="0096211E">
              <w:rPr>
                <w:rFonts w:ascii="Simplified Arabic" w:hAnsi="Simplified Arabic" w:cs="Simplified Arabic"/>
                <w:b/>
                <w:bCs/>
                <w:color w:val="000000"/>
                <w:sz w:val="16"/>
                <w:szCs w:val="16"/>
                <w:rtl/>
              </w:rPr>
              <w:t>13.14</w:t>
            </w:r>
          </w:p>
        </w:tc>
        <w:tc>
          <w:tcPr>
            <w:tcW w:w="309"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الأول</w:t>
            </w:r>
          </w:p>
        </w:tc>
      </w:tr>
      <w:tr w:rsidR="00464EF4" w:rsidRPr="0096211E" w:rsidTr="00166D47">
        <w:trPr>
          <w:jc w:val="center"/>
        </w:trPr>
        <w:tc>
          <w:tcPr>
            <w:tcW w:w="1867"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القيم التنظيمية السائدة</w:t>
            </w:r>
          </w:p>
        </w:tc>
        <w:tc>
          <w:tcPr>
            <w:tcW w:w="886"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4.05</w:t>
            </w:r>
          </w:p>
        </w:tc>
        <w:tc>
          <w:tcPr>
            <w:tcW w:w="1017"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0.577</w:t>
            </w:r>
          </w:p>
        </w:tc>
        <w:tc>
          <w:tcPr>
            <w:tcW w:w="921"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14.25</w:t>
            </w:r>
          </w:p>
        </w:tc>
        <w:tc>
          <w:tcPr>
            <w:tcW w:w="309"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الثالث</w:t>
            </w:r>
          </w:p>
        </w:tc>
      </w:tr>
      <w:tr w:rsidR="00464EF4" w:rsidRPr="0096211E" w:rsidTr="00166D47">
        <w:trPr>
          <w:jc w:val="center"/>
        </w:trPr>
        <w:tc>
          <w:tcPr>
            <w:tcW w:w="1867"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الإجمالي</w:t>
            </w:r>
          </w:p>
        </w:tc>
        <w:tc>
          <w:tcPr>
            <w:tcW w:w="886"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rPr>
              <w:t>05</w:t>
            </w:r>
            <w:r w:rsidRPr="0096211E">
              <w:rPr>
                <w:rFonts w:ascii="Simplified Arabic" w:hAnsi="Simplified Arabic" w:cs="Simplified Arabic"/>
                <w:b/>
                <w:bCs/>
                <w:color w:val="000000"/>
                <w:sz w:val="16"/>
                <w:szCs w:val="16"/>
              </w:rPr>
              <w:t>.</w:t>
            </w:r>
            <w:r w:rsidRPr="0096211E">
              <w:rPr>
                <w:rFonts w:ascii="Simplified Arabic" w:hAnsi="Simplified Arabic" w:cs="Simplified Arabic"/>
                <w:b/>
                <w:bCs/>
                <w:color w:val="000000"/>
                <w:sz w:val="16"/>
                <w:szCs w:val="16"/>
                <w:rtl/>
                <w:lang w:bidi="ar-IQ"/>
              </w:rPr>
              <w:t>4</w:t>
            </w:r>
          </w:p>
        </w:tc>
        <w:tc>
          <w:tcPr>
            <w:tcW w:w="1017"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rPr>
              <w:t>497</w:t>
            </w:r>
            <w:r w:rsidRPr="0096211E">
              <w:rPr>
                <w:rFonts w:ascii="Simplified Arabic" w:hAnsi="Simplified Arabic" w:cs="Simplified Arabic"/>
                <w:b/>
                <w:bCs/>
                <w:color w:val="000000"/>
                <w:sz w:val="16"/>
                <w:szCs w:val="16"/>
              </w:rPr>
              <w:t>.</w:t>
            </w:r>
            <w:r w:rsidRPr="0096211E">
              <w:rPr>
                <w:rFonts w:ascii="Simplified Arabic" w:hAnsi="Simplified Arabic" w:cs="Simplified Arabic"/>
                <w:b/>
                <w:bCs/>
                <w:color w:val="000000"/>
                <w:sz w:val="16"/>
                <w:szCs w:val="16"/>
                <w:rtl/>
                <w:lang w:bidi="ar-IQ"/>
              </w:rPr>
              <w:t>0</w:t>
            </w:r>
          </w:p>
        </w:tc>
        <w:tc>
          <w:tcPr>
            <w:tcW w:w="921"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p>
        </w:tc>
        <w:tc>
          <w:tcPr>
            <w:tcW w:w="309"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p>
        </w:tc>
      </w:tr>
    </w:tbl>
    <w:p w:rsidR="00D45A85" w:rsidRDefault="00D45A85" w:rsidP="0096211E">
      <w:pPr>
        <w:spacing w:after="0" w:line="240" w:lineRule="auto"/>
        <w:jc w:val="lowKashida"/>
        <w:rPr>
          <w:rFonts w:ascii="Simplified Arabic" w:eastAsia="Calibri" w:hAnsi="Simplified Arabic" w:cs="Simplified Arabic"/>
          <w:b/>
          <w:bCs/>
          <w:color w:val="000000"/>
          <w:sz w:val="24"/>
          <w:szCs w:val="24"/>
          <w:rtl/>
        </w:rPr>
      </w:pPr>
    </w:p>
    <w:p w:rsidR="00464EF4" w:rsidRPr="00166D47" w:rsidRDefault="00464EF4" w:rsidP="005266C9">
      <w:pPr>
        <w:spacing w:after="0" w:line="240" w:lineRule="auto"/>
        <w:jc w:val="lowKashida"/>
        <w:rPr>
          <w:rFonts w:ascii="Simplified Arabic" w:hAnsi="Simplified Arabic" w:cs="Simplified Arabic"/>
          <w:sz w:val="24"/>
          <w:szCs w:val="24"/>
          <w:rtl/>
          <w:lang w:bidi="ar-IQ"/>
        </w:rPr>
      </w:pPr>
      <w:r w:rsidRPr="00166D47">
        <w:rPr>
          <w:rFonts w:ascii="Simplified Arabic" w:eastAsia="Calibri" w:hAnsi="Simplified Arabic" w:cs="Simplified Arabic"/>
          <w:b/>
          <w:bCs/>
          <w:color w:val="000000"/>
          <w:sz w:val="24"/>
          <w:szCs w:val="24"/>
          <w:rtl/>
        </w:rPr>
        <w:t>ثانيـــــاً: تحليل نتائج البحث لمتغير المكانة الاستراتيجية</w:t>
      </w:r>
      <w:r w:rsidR="005266C9">
        <w:rPr>
          <w:rFonts w:ascii="Simplified Arabic" w:eastAsia="Calibri" w:hAnsi="Simplified Arabic" w:cs="Simplified Arabic" w:hint="cs"/>
          <w:b/>
          <w:bCs/>
          <w:color w:val="000000"/>
          <w:sz w:val="24"/>
          <w:szCs w:val="24"/>
          <w:rtl/>
        </w:rPr>
        <w:t>:</w:t>
      </w:r>
      <w:r w:rsidRPr="00166D47">
        <w:rPr>
          <w:rFonts w:ascii="Simplified Arabic" w:hAnsi="Simplified Arabic" w:cs="Simplified Arabic"/>
          <w:sz w:val="24"/>
          <w:szCs w:val="24"/>
          <w:rtl/>
          <w:lang w:bidi="ar-IQ"/>
        </w:rPr>
        <w:tab/>
        <w:t>اشارت نتائج الجدول (</w:t>
      </w:r>
      <w:r w:rsidR="00760DCE" w:rsidRPr="00166D47">
        <w:rPr>
          <w:rFonts w:ascii="Simplified Arabic" w:hAnsi="Simplified Arabic" w:cs="Simplified Arabic"/>
          <w:sz w:val="24"/>
          <w:szCs w:val="24"/>
          <w:rtl/>
          <w:lang w:bidi="ar-IQ"/>
        </w:rPr>
        <w:t>5</w:t>
      </w:r>
      <w:r w:rsidRPr="00166D47">
        <w:rPr>
          <w:rFonts w:ascii="Simplified Arabic" w:hAnsi="Simplified Arabic" w:cs="Simplified Arabic"/>
          <w:sz w:val="24"/>
          <w:szCs w:val="24"/>
          <w:rtl/>
          <w:lang w:bidi="ar-IQ"/>
        </w:rPr>
        <w:t>) الى الأوساط الحسابية والانحرافات المعيارية ومعامل الاختلاف والترتيب لأبعاد المكانة الاستراتيجية، فقد بلغ إجمالي الوسط الحسابي لهذا المتغير(12</w:t>
      </w:r>
      <w:r w:rsidRPr="00166D47">
        <w:rPr>
          <w:rFonts w:ascii="Simplified Arabic" w:hAnsi="Simplified Arabic" w:cs="Simplified Arabic"/>
          <w:sz w:val="24"/>
          <w:szCs w:val="24"/>
          <w:lang w:bidi="ar-IQ"/>
        </w:rPr>
        <w:t>.</w:t>
      </w:r>
      <w:r w:rsidRPr="00166D47">
        <w:rPr>
          <w:rFonts w:ascii="Simplified Arabic" w:hAnsi="Simplified Arabic" w:cs="Simplified Arabic"/>
          <w:sz w:val="24"/>
          <w:szCs w:val="24"/>
          <w:rtl/>
          <w:lang w:bidi="ar-IQ"/>
        </w:rPr>
        <w:t>4) وهذا اكبر من الوسط الفرضي البالغ (3) مما يدل على درجة تأييد مرتفعة أبدتها العينة في المصارف المبحوثة تجاه كل أبعاد متغير المكانة الاستراتيجية، وبلغت قيمة إجمالي الانحراف المعياري له (544</w:t>
      </w:r>
      <w:r w:rsidRPr="00166D47">
        <w:rPr>
          <w:rFonts w:ascii="Simplified Arabic" w:hAnsi="Simplified Arabic" w:cs="Simplified Arabic"/>
          <w:sz w:val="24"/>
          <w:szCs w:val="24"/>
          <w:lang w:bidi="ar-IQ"/>
        </w:rPr>
        <w:t>.</w:t>
      </w:r>
      <w:r w:rsidRPr="00166D47">
        <w:rPr>
          <w:rFonts w:ascii="Simplified Arabic" w:hAnsi="Simplified Arabic" w:cs="Simplified Arabic"/>
          <w:sz w:val="24"/>
          <w:szCs w:val="24"/>
          <w:rtl/>
          <w:lang w:bidi="ar-IQ"/>
        </w:rPr>
        <w:t>0)، والتي تشير إلى قلة التشتت في الإجابات، وهذا يعود إلى درجات الإجماع الكبيرة ولاسيما نحو الاتفاق وتجانس آراء العينة المبحوثة.</w:t>
      </w:r>
    </w:p>
    <w:p w:rsidR="00464EF4" w:rsidRPr="00166D47" w:rsidRDefault="00464EF4" w:rsidP="0096211E">
      <w:pPr>
        <w:tabs>
          <w:tab w:val="left" w:pos="708"/>
        </w:tabs>
        <w:spacing w:after="0" w:line="240" w:lineRule="auto"/>
        <w:jc w:val="lowKashida"/>
        <w:rPr>
          <w:rFonts w:ascii="Simplified Arabic" w:hAnsi="Simplified Arabic" w:cs="Simplified Arabic"/>
          <w:sz w:val="24"/>
          <w:szCs w:val="24"/>
          <w:rtl/>
          <w:lang w:bidi="ar-IQ"/>
        </w:rPr>
      </w:pPr>
      <w:r w:rsidRPr="00166D47">
        <w:rPr>
          <w:rFonts w:ascii="Simplified Arabic" w:hAnsi="Simplified Arabic" w:cs="Simplified Arabic"/>
          <w:sz w:val="24"/>
          <w:szCs w:val="24"/>
          <w:rtl/>
          <w:lang w:bidi="ar-IQ"/>
        </w:rPr>
        <w:tab/>
        <w:t>ولغرض بيان ترتيب أبعاد المكانة الاستراتيجية وبحسب رأي المبحوثين، استعمل معامل الاختلاف بالاعتماد على الوسط الحسابي والانحراف المعياري، وقد حقق بعد تشكيل التوقعات المرتبة الأولى لكون قيمة معامل الاختلاف الخاصة به اصغر من ذات القيمة للإبعاد الأخرى والتي بلغت (</w:t>
      </w:r>
      <w:r w:rsidRPr="00166D47">
        <w:rPr>
          <w:rFonts w:ascii="Simplified Arabic" w:hAnsi="Simplified Arabic" w:cs="Simplified Arabic"/>
          <w:sz w:val="24"/>
          <w:szCs w:val="24"/>
          <w:lang w:bidi="ar-IQ"/>
        </w:rPr>
        <w:t>14.02</w:t>
      </w:r>
      <w:r w:rsidRPr="00166D47">
        <w:rPr>
          <w:rFonts w:ascii="Simplified Arabic" w:hAnsi="Simplified Arabic" w:cs="Simplified Arabic"/>
          <w:sz w:val="24"/>
          <w:szCs w:val="24"/>
          <w:rtl/>
          <w:lang w:bidi="ar-IQ"/>
        </w:rPr>
        <w:t>)، كما جاء بعد بناء الشبكات بالمرتبة الثانية بمعامل اختلاف بلغ (14.13)، وحل بعد عمليات التعلم بالمرتبة الثالثة والاخيرة بمعامل اختلاف قدره (16.90)، علما إن هناك تقاربا كبيرا جدا بين معامل الاختلاف لكل الأبعاد وهذا يعكس مدى الانسجام والتقارب في تطبيق تلك الأبعاد مجتمعة في المصارف العراقية الخاصة، كما يتوجب على تلك المصارف  ايضاً إعادة النظر من اجل جعل بعد عمليات التعلم بصورة افضل مستقبلا</w:t>
      </w:r>
      <w:r w:rsidR="00760DCE" w:rsidRPr="00166D47">
        <w:rPr>
          <w:rFonts w:ascii="Simplified Arabic" w:hAnsi="Simplified Arabic" w:cs="Simplified Arabic"/>
          <w:sz w:val="24"/>
          <w:szCs w:val="24"/>
          <w:rtl/>
          <w:lang w:bidi="ar-IQ"/>
        </w:rPr>
        <w:t>ً</w:t>
      </w:r>
      <w:r w:rsidRPr="00166D47">
        <w:rPr>
          <w:rFonts w:ascii="Simplified Arabic" w:hAnsi="Simplified Arabic" w:cs="Simplified Arabic"/>
          <w:sz w:val="24"/>
          <w:szCs w:val="24"/>
          <w:rtl/>
          <w:lang w:bidi="ar-IQ"/>
        </w:rPr>
        <w:t>.</w:t>
      </w:r>
    </w:p>
    <w:p w:rsidR="00D45A85" w:rsidRDefault="00D45A85" w:rsidP="0096211E">
      <w:pPr>
        <w:spacing w:after="0" w:line="240" w:lineRule="auto"/>
        <w:jc w:val="center"/>
        <w:rPr>
          <w:rFonts w:ascii="Simplified Arabic" w:eastAsia="Calibri" w:hAnsi="Simplified Arabic" w:cs="Simplified Arabic"/>
          <w:b/>
          <w:bCs/>
          <w:color w:val="000000"/>
          <w:sz w:val="20"/>
          <w:szCs w:val="20"/>
          <w:rtl/>
        </w:rPr>
      </w:pPr>
    </w:p>
    <w:p w:rsidR="00464EF4" w:rsidRPr="005266C9" w:rsidRDefault="00464EF4" w:rsidP="0096211E">
      <w:pPr>
        <w:spacing w:after="0" w:line="240" w:lineRule="auto"/>
        <w:jc w:val="center"/>
        <w:rPr>
          <w:rFonts w:ascii="Simplified Arabic" w:eastAsia="Calibri" w:hAnsi="Simplified Arabic" w:cs="Simplified Arabic"/>
          <w:b/>
          <w:bCs/>
          <w:color w:val="000000"/>
          <w:sz w:val="28"/>
          <w:szCs w:val="28"/>
          <w:rtl/>
          <w:lang w:bidi="ar-IQ"/>
        </w:rPr>
      </w:pPr>
      <w:r w:rsidRPr="005266C9">
        <w:rPr>
          <w:rFonts w:ascii="Simplified Arabic" w:eastAsia="Calibri" w:hAnsi="Simplified Arabic" w:cs="Simplified Arabic"/>
          <w:b/>
          <w:bCs/>
          <w:color w:val="000000"/>
          <w:sz w:val="24"/>
          <w:szCs w:val="24"/>
          <w:rtl/>
        </w:rPr>
        <w:t>جدول (</w:t>
      </w:r>
      <w:r w:rsidR="00F524D9" w:rsidRPr="005266C9">
        <w:rPr>
          <w:rFonts w:ascii="Simplified Arabic" w:eastAsia="Calibri" w:hAnsi="Simplified Arabic" w:cs="Simplified Arabic"/>
          <w:b/>
          <w:bCs/>
          <w:color w:val="000000"/>
          <w:sz w:val="24"/>
          <w:szCs w:val="24"/>
          <w:rtl/>
        </w:rPr>
        <w:t>5</w:t>
      </w:r>
      <w:r w:rsidRPr="005266C9">
        <w:rPr>
          <w:rFonts w:ascii="Simplified Arabic" w:eastAsia="Calibri" w:hAnsi="Simplified Arabic" w:cs="Simplified Arabic"/>
          <w:b/>
          <w:bCs/>
          <w:color w:val="000000"/>
          <w:sz w:val="24"/>
          <w:szCs w:val="24"/>
          <w:rtl/>
        </w:rPr>
        <w:t>) ترتيب الأهمية لأبعاد</w:t>
      </w:r>
      <w:r w:rsidRPr="005266C9">
        <w:rPr>
          <w:rFonts w:ascii="Simplified Arabic" w:eastAsia="Calibri" w:hAnsi="Simplified Arabic" w:cs="Simplified Arabic"/>
          <w:b/>
          <w:bCs/>
          <w:color w:val="000000"/>
          <w:sz w:val="24"/>
          <w:szCs w:val="24"/>
          <w:rtl/>
          <w:lang w:bidi="ar-AE"/>
        </w:rPr>
        <w:t xml:space="preserve"> محور المكانة الاستراتيجية</w:t>
      </w:r>
      <w:r w:rsidRPr="005266C9">
        <w:rPr>
          <w:rFonts w:ascii="Simplified Arabic" w:eastAsia="Calibri" w:hAnsi="Simplified Arabic" w:cs="Simplified Arabic"/>
          <w:b/>
          <w:bCs/>
          <w:color w:val="000000"/>
          <w:sz w:val="24"/>
          <w:szCs w:val="24"/>
          <w:rtl/>
        </w:rPr>
        <w:t xml:space="preserve"> تبعا لمعامل الاختلاف</w:t>
      </w:r>
    </w:p>
    <w:tbl>
      <w:tblPr>
        <w:bidiVisual/>
        <w:tblW w:w="44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1358"/>
        <w:gridCol w:w="1659"/>
        <w:gridCol w:w="1356"/>
        <w:gridCol w:w="1506"/>
      </w:tblGrid>
      <w:tr w:rsidR="00643D4B" w:rsidRPr="0096211E" w:rsidTr="00643D4B">
        <w:trPr>
          <w:jc w:val="center"/>
        </w:trPr>
        <w:tc>
          <w:tcPr>
            <w:tcW w:w="1615"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أبعاد محور تحقيق المكانة الاستراتيجية</w:t>
            </w:r>
          </w:p>
        </w:tc>
        <w:tc>
          <w:tcPr>
            <w:tcW w:w="782"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الوسط الحسابي</w:t>
            </w:r>
          </w:p>
        </w:tc>
        <w:tc>
          <w:tcPr>
            <w:tcW w:w="955"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الانحراف المعياري</w:t>
            </w:r>
          </w:p>
        </w:tc>
        <w:tc>
          <w:tcPr>
            <w:tcW w:w="781"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معامل الاختلاف</w:t>
            </w:r>
          </w:p>
        </w:tc>
        <w:tc>
          <w:tcPr>
            <w:tcW w:w="868"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الترتيب</w:t>
            </w:r>
          </w:p>
        </w:tc>
      </w:tr>
      <w:tr w:rsidR="00CE0075" w:rsidRPr="0096211E" w:rsidTr="00643D4B">
        <w:trPr>
          <w:jc w:val="center"/>
        </w:trPr>
        <w:tc>
          <w:tcPr>
            <w:tcW w:w="1615"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rPr>
              <w:t>تشكيل التوقعات</w:t>
            </w:r>
          </w:p>
        </w:tc>
        <w:tc>
          <w:tcPr>
            <w:tcW w:w="782"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rPr>
              <w:t>10</w:t>
            </w:r>
            <w:r w:rsidRPr="0096211E">
              <w:rPr>
                <w:rFonts w:ascii="Simplified Arabic" w:hAnsi="Simplified Arabic" w:cs="Simplified Arabic"/>
                <w:b/>
                <w:bCs/>
                <w:color w:val="000000"/>
                <w:sz w:val="16"/>
                <w:szCs w:val="16"/>
              </w:rPr>
              <w:t>.</w:t>
            </w:r>
            <w:r w:rsidRPr="0096211E">
              <w:rPr>
                <w:rFonts w:ascii="Simplified Arabic" w:hAnsi="Simplified Arabic" w:cs="Simplified Arabic"/>
                <w:b/>
                <w:bCs/>
                <w:color w:val="000000"/>
                <w:sz w:val="16"/>
                <w:szCs w:val="16"/>
                <w:rtl/>
                <w:lang w:bidi="ar-IQ"/>
              </w:rPr>
              <w:t>4</w:t>
            </w:r>
          </w:p>
        </w:tc>
        <w:tc>
          <w:tcPr>
            <w:tcW w:w="955"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rPr>
              <w:t>575</w:t>
            </w:r>
            <w:r w:rsidRPr="0096211E">
              <w:rPr>
                <w:rFonts w:ascii="Simplified Arabic" w:hAnsi="Simplified Arabic" w:cs="Simplified Arabic"/>
                <w:b/>
                <w:bCs/>
                <w:color w:val="000000"/>
                <w:sz w:val="16"/>
                <w:szCs w:val="16"/>
              </w:rPr>
              <w:t>.</w:t>
            </w:r>
            <w:r w:rsidRPr="0096211E">
              <w:rPr>
                <w:rFonts w:ascii="Simplified Arabic" w:hAnsi="Simplified Arabic" w:cs="Simplified Arabic"/>
                <w:b/>
                <w:bCs/>
                <w:color w:val="000000"/>
                <w:sz w:val="16"/>
                <w:szCs w:val="16"/>
                <w:rtl/>
                <w:lang w:bidi="ar-IQ"/>
              </w:rPr>
              <w:t>0</w:t>
            </w:r>
          </w:p>
        </w:tc>
        <w:tc>
          <w:tcPr>
            <w:tcW w:w="781"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rPr>
              <w:t>02</w:t>
            </w:r>
            <w:r w:rsidRPr="0096211E">
              <w:rPr>
                <w:rFonts w:ascii="Simplified Arabic" w:hAnsi="Simplified Arabic" w:cs="Simplified Arabic"/>
                <w:b/>
                <w:bCs/>
                <w:color w:val="000000"/>
                <w:sz w:val="16"/>
                <w:szCs w:val="16"/>
              </w:rPr>
              <w:t>.</w:t>
            </w:r>
            <w:r w:rsidRPr="0096211E">
              <w:rPr>
                <w:rFonts w:ascii="Simplified Arabic" w:hAnsi="Simplified Arabic" w:cs="Simplified Arabic"/>
                <w:b/>
                <w:bCs/>
                <w:color w:val="000000"/>
                <w:sz w:val="16"/>
                <w:szCs w:val="16"/>
                <w:rtl/>
                <w:lang w:bidi="ar-IQ"/>
              </w:rPr>
              <w:t>14</w:t>
            </w:r>
          </w:p>
        </w:tc>
        <w:tc>
          <w:tcPr>
            <w:tcW w:w="868"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الأول</w:t>
            </w:r>
          </w:p>
        </w:tc>
      </w:tr>
      <w:tr w:rsidR="00CE0075" w:rsidRPr="0096211E" w:rsidTr="00643D4B">
        <w:trPr>
          <w:jc w:val="center"/>
        </w:trPr>
        <w:tc>
          <w:tcPr>
            <w:tcW w:w="1615"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بناء الشبكات</w:t>
            </w:r>
          </w:p>
        </w:tc>
        <w:tc>
          <w:tcPr>
            <w:tcW w:w="782"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rPr>
              <w:t>21</w:t>
            </w:r>
            <w:r w:rsidRPr="0096211E">
              <w:rPr>
                <w:rFonts w:ascii="Simplified Arabic" w:hAnsi="Simplified Arabic" w:cs="Simplified Arabic"/>
                <w:b/>
                <w:bCs/>
                <w:color w:val="000000"/>
                <w:sz w:val="16"/>
                <w:szCs w:val="16"/>
              </w:rPr>
              <w:t>.</w:t>
            </w:r>
            <w:r w:rsidRPr="0096211E">
              <w:rPr>
                <w:rFonts w:ascii="Simplified Arabic" w:hAnsi="Simplified Arabic" w:cs="Simplified Arabic"/>
                <w:b/>
                <w:bCs/>
                <w:color w:val="000000"/>
                <w:sz w:val="16"/>
                <w:szCs w:val="16"/>
                <w:rtl/>
                <w:lang w:bidi="ar-IQ"/>
              </w:rPr>
              <w:t>4</w:t>
            </w:r>
          </w:p>
        </w:tc>
        <w:tc>
          <w:tcPr>
            <w:tcW w:w="955"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rPr>
              <w:t>596</w:t>
            </w:r>
            <w:r w:rsidRPr="0096211E">
              <w:rPr>
                <w:rFonts w:ascii="Simplified Arabic" w:hAnsi="Simplified Arabic" w:cs="Simplified Arabic"/>
                <w:b/>
                <w:bCs/>
                <w:color w:val="000000"/>
                <w:sz w:val="16"/>
                <w:szCs w:val="16"/>
              </w:rPr>
              <w:t>.</w:t>
            </w:r>
            <w:r w:rsidRPr="0096211E">
              <w:rPr>
                <w:rFonts w:ascii="Simplified Arabic" w:hAnsi="Simplified Arabic" w:cs="Simplified Arabic"/>
                <w:b/>
                <w:bCs/>
                <w:color w:val="000000"/>
                <w:sz w:val="16"/>
                <w:szCs w:val="16"/>
                <w:rtl/>
                <w:lang w:bidi="ar-IQ"/>
              </w:rPr>
              <w:t>0</w:t>
            </w:r>
          </w:p>
        </w:tc>
        <w:tc>
          <w:tcPr>
            <w:tcW w:w="781"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rPr>
              <w:t>14.13</w:t>
            </w:r>
          </w:p>
        </w:tc>
        <w:tc>
          <w:tcPr>
            <w:tcW w:w="868"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الثاني</w:t>
            </w:r>
          </w:p>
        </w:tc>
      </w:tr>
      <w:tr w:rsidR="00CE0075" w:rsidRPr="0096211E" w:rsidTr="00643D4B">
        <w:trPr>
          <w:jc w:val="center"/>
        </w:trPr>
        <w:tc>
          <w:tcPr>
            <w:tcW w:w="1615"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عمليات التعلم</w:t>
            </w:r>
          </w:p>
        </w:tc>
        <w:tc>
          <w:tcPr>
            <w:tcW w:w="782"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rPr>
              <w:t>06</w:t>
            </w:r>
            <w:r w:rsidRPr="0096211E">
              <w:rPr>
                <w:rFonts w:ascii="Simplified Arabic" w:hAnsi="Simplified Arabic" w:cs="Simplified Arabic"/>
                <w:b/>
                <w:bCs/>
                <w:color w:val="000000"/>
                <w:sz w:val="16"/>
                <w:szCs w:val="16"/>
              </w:rPr>
              <w:t>.</w:t>
            </w:r>
            <w:r w:rsidRPr="0096211E">
              <w:rPr>
                <w:rFonts w:ascii="Simplified Arabic" w:hAnsi="Simplified Arabic" w:cs="Simplified Arabic"/>
                <w:b/>
                <w:bCs/>
                <w:color w:val="000000"/>
                <w:sz w:val="16"/>
                <w:szCs w:val="16"/>
                <w:rtl/>
                <w:lang w:bidi="ar-IQ"/>
              </w:rPr>
              <w:t>4</w:t>
            </w:r>
          </w:p>
        </w:tc>
        <w:tc>
          <w:tcPr>
            <w:tcW w:w="955"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rPr>
              <w:t>686</w:t>
            </w:r>
            <w:r w:rsidRPr="0096211E">
              <w:rPr>
                <w:rFonts w:ascii="Simplified Arabic" w:hAnsi="Simplified Arabic" w:cs="Simplified Arabic"/>
                <w:b/>
                <w:bCs/>
                <w:color w:val="000000"/>
                <w:sz w:val="16"/>
                <w:szCs w:val="16"/>
              </w:rPr>
              <w:t>.</w:t>
            </w:r>
            <w:r w:rsidRPr="0096211E">
              <w:rPr>
                <w:rFonts w:ascii="Simplified Arabic" w:hAnsi="Simplified Arabic" w:cs="Simplified Arabic"/>
                <w:b/>
                <w:bCs/>
                <w:color w:val="000000"/>
                <w:sz w:val="16"/>
                <w:szCs w:val="16"/>
                <w:rtl/>
                <w:lang w:bidi="ar-IQ"/>
              </w:rPr>
              <w:t>0</w:t>
            </w:r>
          </w:p>
        </w:tc>
        <w:tc>
          <w:tcPr>
            <w:tcW w:w="781"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rPr>
              <w:t>16.90</w:t>
            </w:r>
          </w:p>
        </w:tc>
        <w:tc>
          <w:tcPr>
            <w:tcW w:w="868" w:type="pct"/>
            <w:shd w:val="clear" w:color="auto" w:fill="auto"/>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الثالث</w:t>
            </w:r>
          </w:p>
        </w:tc>
      </w:tr>
      <w:tr w:rsidR="00643D4B" w:rsidRPr="0096211E" w:rsidTr="00643D4B">
        <w:trPr>
          <w:jc w:val="center"/>
        </w:trPr>
        <w:tc>
          <w:tcPr>
            <w:tcW w:w="1615"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r w:rsidRPr="0096211E">
              <w:rPr>
                <w:rFonts w:ascii="Simplified Arabic" w:hAnsi="Simplified Arabic" w:cs="Simplified Arabic"/>
                <w:b/>
                <w:bCs/>
                <w:color w:val="000000"/>
                <w:sz w:val="16"/>
                <w:szCs w:val="16"/>
                <w:rtl/>
              </w:rPr>
              <w:t>الإجمالي</w:t>
            </w:r>
          </w:p>
        </w:tc>
        <w:tc>
          <w:tcPr>
            <w:tcW w:w="782"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rPr>
              <w:t>12</w:t>
            </w:r>
            <w:r w:rsidRPr="0096211E">
              <w:rPr>
                <w:rFonts w:ascii="Simplified Arabic" w:hAnsi="Simplified Arabic" w:cs="Simplified Arabic"/>
                <w:b/>
                <w:bCs/>
                <w:color w:val="000000"/>
                <w:sz w:val="16"/>
                <w:szCs w:val="16"/>
              </w:rPr>
              <w:t>.</w:t>
            </w:r>
            <w:r w:rsidRPr="0096211E">
              <w:rPr>
                <w:rFonts w:ascii="Simplified Arabic" w:hAnsi="Simplified Arabic" w:cs="Simplified Arabic"/>
                <w:b/>
                <w:bCs/>
                <w:color w:val="000000"/>
                <w:sz w:val="16"/>
                <w:szCs w:val="16"/>
                <w:rtl/>
                <w:lang w:bidi="ar-IQ"/>
              </w:rPr>
              <w:t>4</w:t>
            </w:r>
          </w:p>
        </w:tc>
        <w:tc>
          <w:tcPr>
            <w:tcW w:w="955"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lang w:bidi="ar-IQ"/>
              </w:rPr>
            </w:pPr>
            <w:r w:rsidRPr="0096211E">
              <w:rPr>
                <w:rFonts w:ascii="Simplified Arabic" w:hAnsi="Simplified Arabic" w:cs="Simplified Arabic"/>
                <w:b/>
                <w:bCs/>
                <w:color w:val="000000"/>
                <w:sz w:val="16"/>
                <w:szCs w:val="16"/>
                <w:rtl/>
              </w:rPr>
              <w:t>544</w:t>
            </w:r>
            <w:r w:rsidRPr="0096211E">
              <w:rPr>
                <w:rFonts w:ascii="Simplified Arabic" w:hAnsi="Simplified Arabic" w:cs="Simplified Arabic"/>
                <w:b/>
                <w:bCs/>
                <w:color w:val="000000"/>
                <w:sz w:val="16"/>
                <w:szCs w:val="16"/>
              </w:rPr>
              <w:t>.</w:t>
            </w:r>
            <w:r w:rsidRPr="0096211E">
              <w:rPr>
                <w:rFonts w:ascii="Simplified Arabic" w:hAnsi="Simplified Arabic" w:cs="Simplified Arabic"/>
                <w:b/>
                <w:bCs/>
                <w:color w:val="000000"/>
                <w:sz w:val="16"/>
                <w:szCs w:val="16"/>
                <w:rtl/>
                <w:lang w:bidi="ar-IQ"/>
              </w:rPr>
              <w:t>0</w:t>
            </w:r>
          </w:p>
        </w:tc>
        <w:tc>
          <w:tcPr>
            <w:tcW w:w="781"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p>
        </w:tc>
        <w:tc>
          <w:tcPr>
            <w:tcW w:w="868" w:type="pct"/>
            <w:shd w:val="clear" w:color="auto" w:fill="C6D9F1" w:themeFill="text2" w:themeFillTint="33"/>
            <w:vAlign w:val="center"/>
          </w:tcPr>
          <w:p w:rsidR="00464EF4" w:rsidRPr="0096211E" w:rsidRDefault="00464EF4" w:rsidP="0096211E">
            <w:pPr>
              <w:spacing w:after="0" w:line="240" w:lineRule="auto"/>
              <w:jc w:val="center"/>
              <w:rPr>
                <w:rFonts w:ascii="Simplified Arabic" w:hAnsi="Simplified Arabic" w:cs="Simplified Arabic"/>
                <w:b/>
                <w:bCs/>
                <w:color w:val="000000"/>
                <w:sz w:val="16"/>
                <w:szCs w:val="16"/>
                <w:rtl/>
              </w:rPr>
            </w:pPr>
          </w:p>
        </w:tc>
      </w:tr>
    </w:tbl>
    <w:p w:rsidR="00D63F44" w:rsidRPr="0096211E" w:rsidRDefault="00D63F44" w:rsidP="0096211E">
      <w:pPr>
        <w:spacing w:after="0" w:line="240" w:lineRule="auto"/>
        <w:ind w:left="-22"/>
        <w:jc w:val="lowKashida"/>
        <w:rPr>
          <w:rFonts w:ascii="Simplified Arabic" w:eastAsia="Calibri" w:hAnsi="Simplified Arabic" w:cs="Simplified Arabic"/>
          <w:b/>
          <w:bCs/>
          <w:color w:val="000000"/>
          <w:sz w:val="28"/>
          <w:szCs w:val="28"/>
          <w:rtl/>
          <w:lang w:bidi="ar-IQ"/>
        </w:rPr>
      </w:pPr>
    </w:p>
    <w:p w:rsidR="000B5AB7" w:rsidRPr="00166D47" w:rsidRDefault="000B5AB7" w:rsidP="0096211E">
      <w:pPr>
        <w:spacing w:after="0" w:line="240" w:lineRule="auto"/>
        <w:ind w:left="-22"/>
        <w:jc w:val="lowKashida"/>
        <w:rPr>
          <w:rFonts w:ascii="Simplified Arabic" w:eastAsia="Calibri" w:hAnsi="Simplified Arabic" w:cs="Simplified Arabic"/>
          <w:b/>
          <w:bCs/>
          <w:color w:val="000000"/>
          <w:sz w:val="24"/>
          <w:szCs w:val="24"/>
          <w:rtl/>
          <w:lang w:bidi="ar-IQ"/>
        </w:rPr>
      </w:pPr>
      <w:r w:rsidRPr="00166D47">
        <w:rPr>
          <w:rFonts w:ascii="Simplified Arabic" w:eastAsia="Calibri" w:hAnsi="Simplified Arabic" w:cs="Simplified Arabic"/>
          <w:b/>
          <w:bCs/>
          <w:color w:val="000000"/>
          <w:sz w:val="24"/>
          <w:szCs w:val="24"/>
          <w:rtl/>
          <w:lang w:bidi="ar-IQ"/>
        </w:rPr>
        <w:t xml:space="preserve">ثالثاً: اختبار فرضيات البحث </w:t>
      </w:r>
    </w:p>
    <w:p w:rsidR="000B5AB7" w:rsidRPr="00166D47" w:rsidRDefault="000B5AB7" w:rsidP="0096211E">
      <w:pPr>
        <w:spacing w:after="0" w:line="240" w:lineRule="auto"/>
        <w:ind w:left="-22"/>
        <w:jc w:val="lowKashida"/>
        <w:rPr>
          <w:rFonts w:ascii="Simplified Arabic" w:eastAsia="Calibri" w:hAnsi="Simplified Arabic" w:cs="Simplified Arabic"/>
          <w:b/>
          <w:bCs/>
          <w:color w:val="000000"/>
          <w:sz w:val="24"/>
          <w:szCs w:val="24"/>
          <w:rtl/>
          <w:lang w:bidi="ar-IQ"/>
        </w:rPr>
      </w:pPr>
      <w:r w:rsidRPr="00166D47">
        <w:rPr>
          <w:rFonts w:ascii="Simplified Arabic" w:eastAsia="Calibri" w:hAnsi="Simplified Arabic" w:cs="Simplified Arabic"/>
          <w:b/>
          <w:bCs/>
          <w:color w:val="000000"/>
          <w:sz w:val="24"/>
          <w:szCs w:val="24"/>
          <w:rtl/>
          <w:lang w:bidi="ar-IQ"/>
        </w:rPr>
        <w:t>1- اختبار فرضية علاقة الارتباط</w:t>
      </w:r>
    </w:p>
    <w:p w:rsidR="000B5AB7" w:rsidRPr="00166D47" w:rsidRDefault="000B5AB7" w:rsidP="0096211E">
      <w:pPr>
        <w:spacing w:after="0" w:line="240" w:lineRule="auto"/>
        <w:jc w:val="lowKashida"/>
        <w:rPr>
          <w:rFonts w:ascii="Simplified Arabic" w:eastAsia="Calibri" w:hAnsi="Simplified Arabic" w:cs="Simplified Arabic"/>
          <w:color w:val="000000"/>
          <w:sz w:val="24"/>
          <w:szCs w:val="24"/>
          <w:rtl/>
        </w:rPr>
      </w:pPr>
      <w:r w:rsidRPr="00166D47">
        <w:rPr>
          <w:rFonts w:ascii="Simplified Arabic" w:eastAsia="Calibri" w:hAnsi="Simplified Arabic" w:cs="Simplified Arabic"/>
          <w:color w:val="000000"/>
          <w:sz w:val="24"/>
          <w:szCs w:val="24"/>
          <w:rtl/>
          <w:lang w:bidi="ar-IQ"/>
        </w:rPr>
        <w:t>لاختبار صحة الفرضية الأولى للبحث والتي تنص</w:t>
      </w:r>
      <w:r w:rsidR="00760DCE" w:rsidRPr="00166D47">
        <w:rPr>
          <w:rFonts w:ascii="Simplified Arabic" w:eastAsia="Calibri" w:hAnsi="Simplified Arabic" w:cs="Simplified Arabic"/>
          <w:color w:val="000000"/>
          <w:sz w:val="24"/>
          <w:szCs w:val="24"/>
          <w:rtl/>
        </w:rPr>
        <w:t xml:space="preserve"> </w:t>
      </w:r>
      <w:r w:rsidRPr="00166D47">
        <w:rPr>
          <w:rFonts w:ascii="Simplified Arabic" w:eastAsia="Calibri" w:hAnsi="Simplified Arabic" w:cs="Simplified Arabic"/>
          <w:color w:val="000000"/>
          <w:sz w:val="24"/>
          <w:szCs w:val="24"/>
          <w:rtl/>
        </w:rPr>
        <w:t xml:space="preserve">( توجد علاقة ارتباط معنوية ذات دلالة إحصائية بين أبعاد </w:t>
      </w:r>
      <w:r w:rsidR="00643D4B" w:rsidRPr="00166D47">
        <w:rPr>
          <w:rFonts w:ascii="Simplified Arabic" w:eastAsia="Calibri" w:hAnsi="Simplified Arabic" w:cs="Simplified Arabic"/>
          <w:color w:val="000000"/>
          <w:sz w:val="24"/>
          <w:szCs w:val="24"/>
          <w:rtl/>
        </w:rPr>
        <w:t>الثقة التنظيمية وتحقيق المكانة الاستراتيجية مجتمعة ومنفردة</w:t>
      </w:r>
      <w:r w:rsidRPr="00166D47">
        <w:rPr>
          <w:rFonts w:ascii="Simplified Arabic" w:eastAsia="Calibri" w:hAnsi="Simplified Arabic" w:cs="Simplified Arabic"/>
          <w:color w:val="000000"/>
          <w:sz w:val="24"/>
          <w:szCs w:val="24"/>
          <w:rtl/>
        </w:rPr>
        <w:t>) يعرض نتائج الجدول (</w:t>
      </w:r>
      <w:r w:rsidR="00760DCE" w:rsidRPr="00166D47">
        <w:rPr>
          <w:rFonts w:ascii="Simplified Arabic" w:eastAsia="Calibri" w:hAnsi="Simplified Arabic" w:cs="Simplified Arabic"/>
          <w:color w:val="000000"/>
          <w:sz w:val="24"/>
          <w:szCs w:val="24"/>
          <w:rtl/>
        </w:rPr>
        <w:t>6</w:t>
      </w:r>
      <w:r w:rsidRPr="00166D47">
        <w:rPr>
          <w:rFonts w:ascii="Simplified Arabic" w:eastAsia="Calibri" w:hAnsi="Simplified Arabic" w:cs="Simplified Arabic"/>
          <w:color w:val="000000"/>
          <w:sz w:val="24"/>
          <w:szCs w:val="24"/>
          <w:rtl/>
        </w:rPr>
        <w:t>) العلاقة بين المتغيرات المبحوثة وعلى النحو الآتي:-</w:t>
      </w:r>
    </w:p>
    <w:p w:rsidR="00D45A85" w:rsidRDefault="00D45A85" w:rsidP="00166D47">
      <w:pPr>
        <w:pStyle w:val="NoSpacing"/>
        <w:tabs>
          <w:tab w:val="left" w:pos="6525"/>
        </w:tabs>
        <w:bidi/>
        <w:ind w:left="720"/>
        <w:jc w:val="center"/>
        <w:rPr>
          <w:rFonts w:ascii="Simplified Arabic" w:eastAsia="Times New Roman" w:hAnsi="Simplified Arabic" w:cs="Simplified Arabic"/>
          <w:b/>
          <w:bCs/>
          <w:sz w:val="16"/>
          <w:szCs w:val="16"/>
          <w:rtl/>
          <w:lang w:bidi="ar-IQ"/>
        </w:rPr>
      </w:pPr>
    </w:p>
    <w:p w:rsidR="005266C9" w:rsidRDefault="005266C9" w:rsidP="00D45A85">
      <w:pPr>
        <w:pStyle w:val="NoSpacing"/>
        <w:tabs>
          <w:tab w:val="left" w:pos="6525"/>
        </w:tabs>
        <w:bidi/>
        <w:ind w:left="720"/>
        <w:jc w:val="center"/>
        <w:rPr>
          <w:rFonts w:ascii="Simplified Arabic" w:eastAsia="Times New Roman" w:hAnsi="Simplified Arabic" w:cs="Simplified Arabic"/>
          <w:b/>
          <w:bCs/>
          <w:sz w:val="20"/>
          <w:szCs w:val="20"/>
          <w:rtl/>
          <w:lang w:bidi="ar-IQ"/>
        </w:rPr>
      </w:pPr>
    </w:p>
    <w:p w:rsidR="002118E4" w:rsidRPr="00166D47" w:rsidRDefault="002118E4" w:rsidP="005266C9">
      <w:pPr>
        <w:pStyle w:val="NoSpacing"/>
        <w:tabs>
          <w:tab w:val="left" w:pos="6525"/>
        </w:tabs>
        <w:bidi/>
        <w:ind w:left="720"/>
        <w:jc w:val="center"/>
        <w:rPr>
          <w:rFonts w:ascii="Simplified Arabic" w:eastAsia="Times New Roman" w:hAnsi="Simplified Arabic" w:cs="Simplified Arabic"/>
          <w:b/>
          <w:bCs/>
          <w:sz w:val="16"/>
          <w:szCs w:val="16"/>
          <w:rtl/>
          <w:lang w:bidi="ar-IQ"/>
        </w:rPr>
      </w:pPr>
      <w:r w:rsidRPr="00D45A85">
        <w:rPr>
          <w:rFonts w:ascii="Simplified Arabic" w:eastAsia="Times New Roman" w:hAnsi="Simplified Arabic" w:cs="Simplified Arabic"/>
          <w:b/>
          <w:bCs/>
          <w:sz w:val="20"/>
          <w:szCs w:val="20"/>
          <w:rtl/>
          <w:lang w:bidi="ar-IQ"/>
        </w:rPr>
        <w:lastRenderedPageBreak/>
        <w:t>جدول (</w:t>
      </w:r>
      <w:r w:rsidR="001C1D96" w:rsidRPr="00D45A85">
        <w:rPr>
          <w:rFonts w:ascii="Simplified Arabic" w:eastAsia="Times New Roman" w:hAnsi="Simplified Arabic" w:cs="Simplified Arabic"/>
          <w:b/>
          <w:bCs/>
          <w:sz w:val="20"/>
          <w:szCs w:val="20"/>
          <w:rtl/>
          <w:lang w:bidi="ar-IQ"/>
        </w:rPr>
        <w:t>6</w:t>
      </w:r>
      <w:r w:rsidRPr="00D45A85">
        <w:rPr>
          <w:rFonts w:ascii="Simplified Arabic" w:eastAsia="Times New Roman" w:hAnsi="Simplified Arabic" w:cs="Simplified Arabic"/>
          <w:b/>
          <w:bCs/>
          <w:sz w:val="20"/>
          <w:szCs w:val="20"/>
          <w:rtl/>
          <w:lang w:bidi="ar-IQ"/>
        </w:rPr>
        <w:t>) قيم معامل ارتباط سبيرمان واختبار (</w:t>
      </w:r>
      <w:r w:rsidRPr="00D45A85">
        <w:rPr>
          <w:rFonts w:ascii="Simplified Arabic" w:eastAsia="Times New Roman" w:hAnsi="Simplified Arabic" w:cs="Simplified Arabic"/>
          <w:b/>
          <w:bCs/>
          <w:sz w:val="20"/>
          <w:szCs w:val="20"/>
          <w:lang w:bidi="ar-IQ"/>
        </w:rPr>
        <w:t>T</w:t>
      </w:r>
      <w:r w:rsidRPr="00D45A85">
        <w:rPr>
          <w:rFonts w:ascii="Simplified Arabic" w:eastAsia="Times New Roman" w:hAnsi="Simplified Arabic" w:cs="Simplified Arabic"/>
          <w:b/>
          <w:bCs/>
          <w:sz w:val="20"/>
          <w:szCs w:val="20"/>
          <w:rtl/>
          <w:lang w:bidi="ar-IQ"/>
        </w:rPr>
        <w:t>) لمعنوية العلاقة بين ابعاد الثقة التنظيمية ومحور تحقيق المكانة الاستراتيجية</w:t>
      </w:r>
    </w:p>
    <w:tbl>
      <w:tblPr>
        <w:tblStyle w:val="TableGrid"/>
        <w:bidiVisual/>
        <w:tblW w:w="8136" w:type="dxa"/>
        <w:jc w:val="center"/>
        <w:tblLook w:val="04A0" w:firstRow="1" w:lastRow="0" w:firstColumn="1" w:lastColumn="0" w:noHBand="0" w:noVBand="1"/>
      </w:tblPr>
      <w:tblGrid>
        <w:gridCol w:w="1118"/>
        <w:gridCol w:w="2612"/>
        <w:gridCol w:w="1276"/>
        <w:gridCol w:w="926"/>
        <w:gridCol w:w="2204"/>
      </w:tblGrid>
      <w:tr w:rsidR="002118E4" w:rsidRPr="0096211E" w:rsidTr="00D45A85">
        <w:trPr>
          <w:jc w:val="center"/>
        </w:trPr>
        <w:tc>
          <w:tcPr>
            <w:tcW w:w="1118" w:type="dxa"/>
            <w:vMerge w:val="restart"/>
            <w:shd w:val="clear" w:color="auto" w:fill="F2F2F2" w:themeFill="background1" w:themeFillShade="F2"/>
          </w:tcPr>
          <w:p w:rsidR="002118E4" w:rsidRPr="0096211E" w:rsidRDefault="002118E4" w:rsidP="0096211E">
            <w:pPr>
              <w:pStyle w:val="NoSpacing"/>
              <w:tabs>
                <w:tab w:val="left" w:pos="6525"/>
              </w:tabs>
              <w:bidi/>
              <w:jc w:val="center"/>
              <w:rPr>
                <w:rFonts w:ascii="Simplified Arabic" w:hAnsi="Simplified Arabic" w:cs="Simplified Arabic"/>
                <w:b/>
                <w:bCs/>
                <w:sz w:val="16"/>
                <w:szCs w:val="16"/>
                <w:lang w:bidi="ar-IQ"/>
              </w:rPr>
            </w:pPr>
            <w:r w:rsidRPr="0096211E">
              <w:rPr>
                <w:rFonts w:ascii="Simplified Arabic" w:hAnsi="Simplified Arabic" w:cs="Simplified Arabic"/>
                <w:b/>
                <w:bCs/>
                <w:sz w:val="16"/>
                <w:szCs w:val="16"/>
                <w:lang w:bidi="ar-IQ"/>
              </w:rPr>
              <w:t>Y</w:t>
            </w:r>
          </w:p>
          <w:p w:rsidR="002118E4" w:rsidRPr="0096211E" w:rsidRDefault="002118E4" w:rsidP="0096211E">
            <w:pPr>
              <w:pStyle w:val="NoSpacing"/>
              <w:tabs>
                <w:tab w:val="left" w:pos="6525"/>
              </w:tabs>
              <w:bidi/>
              <w:rPr>
                <w:rFonts w:ascii="Simplified Arabic" w:hAnsi="Simplified Arabic" w:cs="Simplified Arabic"/>
                <w:b/>
                <w:bCs/>
                <w:sz w:val="16"/>
                <w:szCs w:val="16"/>
                <w:rtl/>
                <w:lang w:bidi="ar-IQ"/>
              </w:rPr>
            </w:pPr>
          </w:p>
          <w:p w:rsidR="002118E4" w:rsidRPr="0096211E" w:rsidRDefault="002118E4" w:rsidP="0096211E">
            <w:pPr>
              <w:pStyle w:val="NoSpacing"/>
              <w:tabs>
                <w:tab w:val="left" w:pos="6525"/>
              </w:tabs>
              <w:bidi/>
              <w:rPr>
                <w:rFonts w:ascii="Simplified Arabic" w:hAnsi="Simplified Arabic" w:cs="Simplified Arabic"/>
                <w:b/>
                <w:bCs/>
                <w:sz w:val="16"/>
                <w:szCs w:val="16"/>
                <w:rtl/>
                <w:lang w:bidi="ar-IQ"/>
              </w:rPr>
            </w:pPr>
          </w:p>
          <w:p w:rsidR="002118E4" w:rsidRPr="0096211E" w:rsidRDefault="002118E4" w:rsidP="0096211E">
            <w:pPr>
              <w:pStyle w:val="NoSpacing"/>
              <w:tabs>
                <w:tab w:val="left" w:pos="6525"/>
              </w:tabs>
              <w:bidi/>
              <w:rPr>
                <w:rFonts w:ascii="Simplified Arabic" w:hAnsi="Simplified Arabic" w:cs="Simplified Arabic"/>
                <w:b/>
                <w:bCs/>
                <w:sz w:val="16"/>
                <w:szCs w:val="16"/>
                <w:rtl/>
                <w:lang w:bidi="ar-IQ"/>
              </w:rPr>
            </w:pPr>
          </w:p>
          <w:p w:rsidR="002118E4" w:rsidRPr="0096211E" w:rsidRDefault="002118E4" w:rsidP="0096211E">
            <w:pPr>
              <w:pStyle w:val="NoSpacing"/>
              <w:tabs>
                <w:tab w:val="left" w:pos="6525"/>
              </w:tabs>
              <w:bidi/>
              <w:rPr>
                <w:rFonts w:ascii="Simplified Arabic" w:hAnsi="Simplified Arabic" w:cs="Simplified Arabic"/>
                <w:b/>
                <w:bCs/>
                <w:sz w:val="16"/>
                <w:szCs w:val="16"/>
                <w:rtl/>
                <w:lang w:bidi="ar-IQ"/>
              </w:rPr>
            </w:pPr>
          </w:p>
          <w:p w:rsidR="002118E4" w:rsidRPr="0096211E" w:rsidRDefault="002118E4" w:rsidP="0096211E">
            <w:pPr>
              <w:pStyle w:val="NoSpacing"/>
              <w:tabs>
                <w:tab w:val="left" w:pos="6525"/>
              </w:tabs>
              <w:bidi/>
              <w:rPr>
                <w:rFonts w:ascii="Simplified Arabic" w:hAnsi="Simplified Arabic" w:cs="Simplified Arabic"/>
                <w:b/>
                <w:bCs/>
                <w:sz w:val="16"/>
                <w:szCs w:val="16"/>
                <w:rtl/>
                <w:lang w:bidi="ar-IQ"/>
              </w:rPr>
            </w:pPr>
          </w:p>
          <w:p w:rsidR="002118E4" w:rsidRPr="0096211E" w:rsidRDefault="002118E4" w:rsidP="0096211E">
            <w:pPr>
              <w:pStyle w:val="NoSpacing"/>
              <w:tabs>
                <w:tab w:val="left" w:pos="6525"/>
              </w:tabs>
              <w:bidi/>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المكانة الاستراتيجية</w:t>
            </w:r>
          </w:p>
        </w:tc>
        <w:tc>
          <w:tcPr>
            <w:tcW w:w="2612" w:type="dxa"/>
            <w:shd w:val="clear" w:color="auto" w:fill="F2F2F2" w:themeFill="background1" w:themeFillShade="F2"/>
          </w:tcPr>
          <w:p w:rsidR="002118E4" w:rsidRPr="0096211E" w:rsidRDefault="002118E4" w:rsidP="0096211E">
            <w:pPr>
              <w:pStyle w:val="NoSpacing"/>
              <w:tabs>
                <w:tab w:val="left" w:pos="6525"/>
              </w:tabs>
              <w:bidi/>
              <w:jc w:val="center"/>
              <w:rPr>
                <w:rFonts w:ascii="Simplified Arabic" w:hAnsi="Simplified Arabic" w:cs="Simplified Arabic"/>
                <w:b/>
                <w:bCs/>
                <w:sz w:val="16"/>
                <w:szCs w:val="16"/>
                <w:lang w:bidi="ar-IQ"/>
              </w:rPr>
            </w:pPr>
            <w:r w:rsidRPr="0096211E">
              <w:rPr>
                <w:rFonts w:ascii="Simplified Arabic" w:hAnsi="Simplified Arabic" w:cs="Simplified Arabic"/>
                <w:b/>
                <w:bCs/>
                <w:sz w:val="16"/>
                <w:szCs w:val="16"/>
                <w:lang w:bidi="ar-IQ"/>
              </w:rPr>
              <w:t>X</w:t>
            </w:r>
          </w:p>
          <w:p w:rsidR="002118E4" w:rsidRPr="0096211E" w:rsidRDefault="00760DCE" w:rsidP="0096211E">
            <w:pPr>
              <w:pStyle w:val="NoSpacing"/>
              <w:tabs>
                <w:tab w:val="left" w:pos="6525"/>
              </w:tabs>
              <w:bidi/>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 xml:space="preserve">ابعاد </w:t>
            </w:r>
            <w:r w:rsidR="002118E4" w:rsidRPr="0096211E">
              <w:rPr>
                <w:rFonts w:ascii="Simplified Arabic" w:hAnsi="Simplified Arabic" w:cs="Simplified Arabic"/>
                <w:b/>
                <w:bCs/>
                <w:sz w:val="16"/>
                <w:szCs w:val="16"/>
                <w:rtl/>
                <w:lang w:bidi="ar-IQ"/>
              </w:rPr>
              <w:t>الثقة التنظيمية</w:t>
            </w:r>
          </w:p>
        </w:tc>
        <w:tc>
          <w:tcPr>
            <w:tcW w:w="1276" w:type="dxa"/>
            <w:shd w:val="clear" w:color="auto" w:fill="F2F2F2" w:themeFill="background1" w:themeFillShade="F2"/>
          </w:tcPr>
          <w:p w:rsidR="002118E4" w:rsidRPr="0096211E" w:rsidRDefault="002118E4" w:rsidP="0096211E">
            <w:pPr>
              <w:pStyle w:val="NoSpacing"/>
              <w:tabs>
                <w:tab w:val="left" w:pos="6525"/>
              </w:tabs>
              <w:bidi/>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معامل ارتباط سبيرمان (</w:t>
            </w:r>
            <w:r w:rsidRPr="0096211E">
              <w:rPr>
                <w:rFonts w:ascii="Simplified Arabic" w:hAnsi="Simplified Arabic" w:cs="Simplified Arabic"/>
                <w:b/>
                <w:bCs/>
                <w:sz w:val="16"/>
                <w:szCs w:val="16"/>
                <w:lang w:bidi="ar-IQ"/>
              </w:rPr>
              <w:t>r</w:t>
            </w:r>
            <w:r w:rsidRPr="0096211E">
              <w:rPr>
                <w:rFonts w:ascii="Simplified Arabic" w:hAnsi="Simplified Arabic" w:cs="Simplified Arabic"/>
                <w:b/>
                <w:bCs/>
                <w:sz w:val="16"/>
                <w:szCs w:val="16"/>
                <w:rtl/>
                <w:lang w:bidi="ar-IQ"/>
              </w:rPr>
              <w:t>)</w:t>
            </w:r>
          </w:p>
        </w:tc>
        <w:tc>
          <w:tcPr>
            <w:tcW w:w="926" w:type="dxa"/>
            <w:shd w:val="clear" w:color="auto" w:fill="F2F2F2" w:themeFill="background1" w:themeFillShade="F2"/>
          </w:tcPr>
          <w:p w:rsidR="002118E4" w:rsidRPr="0096211E" w:rsidRDefault="002118E4" w:rsidP="0096211E">
            <w:pPr>
              <w:pStyle w:val="NoSpacing"/>
              <w:tabs>
                <w:tab w:val="left" w:pos="6525"/>
              </w:tabs>
              <w:bidi/>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قيمة (</w:t>
            </w:r>
            <w:r w:rsidRPr="0096211E">
              <w:rPr>
                <w:rFonts w:ascii="Simplified Arabic" w:hAnsi="Simplified Arabic" w:cs="Simplified Arabic"/>
                <w:b/>
                <w:bCs/>
                <w:sz w:val="16"/>
                <w:szCs w:val="16"/>
                <w:lang w:bidi="ar-IQ"/>
              </w:rPr>
              <w:t>T</w:t>
            </w:r>
            <w:r w:rsidRPr="0096211E">
              <w:rPr>
                <w:rFonts w:ascii="Simplified Arabic" w:hAnsi="Simplified Arabic" w:cs="Simplified Arabic"/>
                <w:b/>
                <w:bCs/>
                <w:sz w:val="16"/>
                <w:szCs w:val="16"/>
                <w:rtl/>
                <w:lang w:bidi="ar-IQ"/>
              </w:rPr>
              <w:t>) المحسوبة</w:t>
            </w:r>
          </w:p>
        </w:tc>
        <w:tc>
          <w:tcPr>
            <w:tcW w:w="2204" w:type="dxa"/>
            <w:shd w:val="clear" w:color="auto" w:fill="F2F2F2" w:themeFill="background1" w:themeFillShade="F2"/>
          </w:tcPr>
          <w:p w:rsidR="002118E4" w:rsidRPr="0096211E" w:rsidRDefault="002118E4" w:rsidP="0096211E">
            <w:pPr>
              <w:pStyle w:val="NoSpacing"/>
              <w:tabs>
                <w:tab w:val="left" w:pos="6525"/>
              </w:tabs>
              <w:bidi/>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 xml:space="preserve">الدلالة </w:t>
            </w:r>
          </w:p>
        </w:tc>
      </w:tr>
      <w:tr w:rsidR="002118E4" w:rsidRPr="0096211E" w:rsidTr="00D45A85">
        <w:trPr>
          <w:jc w:val="center"/>
        </w:trPr>
        <w:tc>
          <w:tcPr>
            <w:tcW w:w="1118" w:type="dxa"/>
            <w:vMerge/>
          </w:tcPr>
          <w:p w:rsidR="002118E4" w:rsidRPr="0096211E" w:rsidRDefault="002118E4" w:rsidP="0096211E">
            <w:pPr>
              <w:pStyle w:val="NoSpacing"/>
              <w:tabs>
                <w:tab w:val="left" w:pos="6525"/>
              </w:tabs>
              <w:bidi/>
              <w:jc w:val="center"/>
              <w:rPr>
                <w:rFonts w:ascii="Simplified Arabic" w:hAnsi="Simplified Arabic" w:cs="Simplified Arabic"/>
                <w:b/>
                <w:bCs/>
                <w:sz w:val="16"/>
                <w:szCs w:val="16"/>
                <w:lang w:bidi="ar-IQ"/>
              </w:rPr>
            </w:pPr>
          </w:p>
        </w:tc>
        <w:tc>
          <w:tcPr>
            <w:tcW w:w="2612" w:type="dxa"/>
            <w:shd w:val="clear" w:color="auto" w:fill="F2F2F2" w:themeFill="background1" w:themeFillShade="F2"/>
            <w:vAlign w:val="center"/>
          </w:tcPr>
          <w:p w:rsidR="002118E4" w:rsidRPr="0096211E" w:rsidRDefault="002118E4" w:rsidP="0096211E">
            <w:pPr>
              <w:jc w:val="center"/>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السياسات الادارية</w:t>
            </w:r>
          </w:p>
        </w:tc>
        <w:tc>
          <w:tcPr>
            <w:tcW w:w="1276" w:type="dxa"/>
          </w:tcPr>
          <w:p w:rsidR="002118E4" w:rsidRPr="0096211E" w:rsidRDefault="002118E4" w:rsidP="0096211E">
            <w:pPr>
              <w:pStyle w:val="NoSpacing"/>
              <w:tabs>
                <w:tab w:val="left" w:pos="6525"/>
              </w:tabs>
              <w:bidi/>
              <w:rPr>
                <w:rFonts w:ascii="Simplified Arabic" w:hAnsi="Simplified Arabic" w:cs="Simplified Arabic"/>
                <w:b/>
                <w:bCs/>
                <w:sz w:val="16"/>
                <w:szCs w:val="16"/>
                <w:rtl/>
                <w:lang w:bidi="ar-AE"/>
              </w:rPr>
            </w:pPr>
            <w:r w:rsidRPr="0096211E">
              <w:rPr>
                <w:rFonts w:ascii="Simplified Arabic" w:hAnsi="Simplified Arabic" w:cs="Simplified Arabic"/>
                <w:b/>
                <w:bCs/>
                <w:sz w:val="16"/>
                <w:szCs w:val="16"/>
                <w:rtl/>
                <w:lang w:bidi="ar-IQ"/>
              </w:rPr>
              <w:t>0.571**</w:t>
            </w:r>
          </w:p>
        </w:tc>
        <w:tc>
          <w:tcPr>
            <w:tcW w:w="926" w:type="dxa"/>
          </w:tcPr>
          <w:p w:rsidR="002118E4" w:rsidRPr="0096211E" w:rsidRDefault="002118E4" w:rsidP="0096211E">
            <w:pPr>
              <w:pStyle w:val="NoSpacing"/>
              <w:tabs>
                <w:tab w:val="left" w:pos="6525"/>
              </w:tabs>
              <w:bidi/>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8.111</w:t>
            </w:r>
          </w:p>
        </w:tc>
        <w:tc>
          <w:tcPr>
            <w:tcW w:w="2204" w:type="dxa"/>
          </w:tcPr>
          <w:p w:rsidR="002118E4" w:rsidRPr="0096211E" w:rsidRDefault="002118E4" w:rsidP="0096211E">
            <w:pPr>
              <w:rPr>
                <w:rFonts w:ascii="Simplified Arabic" w:hAnsi="Simplified Arabic" w:cs="Simplified Arabic"/>
                <w:b/>
                <w:bCs/>
                <w:sz w:val="16"/>
                <w:szCs w:val="16"/>
              </w:rPr>
            </w:pPr>
            <w:r w:rsidRPr="0096211E">
              <w:rPr>
                <w:rFonts w:ascii="Simplified Arabic" w:hAnsi="Simplified Arabic" w:cs="Simplified Arabic"/>
                <w:b/>
                <w:bCs/>
                <w:sz w:val="16"/>
                <w:szCs w:val="16"/>
                <w:rtl/>
                <w:lang w:bidi="ar-IQ"/>
              </w:rPr>
              <w:t>دال معنويا</w:t>
            </w:r>
          </w:p>
        </w:tc>
      </w:tr>
      <w:tr w:rsidR="002118E4" w:rsidRPr="0096211E" w:rsidTr="00D45A85">
        <w:trPr>
          <w:jc w:val="center"/>
        </w:trPr>
        <w:tc>
          <w:tcPr>
            <w:tcW w:w="1118" w:type="dxa"/>
            <w:vMerge/>
          </w:tcPr>
          <w:p w:rsidR="002118E4" w:rsidRPr="0096211E" w:rsidRDefault="002118E4" w:rsidP="0096211E">
            <w:pPr>
              <w:pStyle w:val="NoSpacing"/>
              <w:tabs>
                <w:tab w:val="left" w:pos="6525"/>
              </w:tabs>
              <w:bidi/>
              <w:rPr>
                <w:rFonts w:ascii="Simplified Arabic" w:hAnsi="Simplified Arabic" w:cs="Simplified Arabic"/>
                <w:b/>
                <w:bCs/>
                <w:sz w:val="16"/>
                <w:szCs w:val="16"/>
                <w:rtl/>
                <w:lang w:bidi="ar-IQ"/>
              </w:rPr>
            </w:pPr>
          </w:p>
        </w:tc>
        <w:tc>
          <w:tcPr>
            <w:tcW w:w="2612" w:type="dxa"/>
            <w:shd w:val="clear" w:color="auto" w:fill="F2F2F2" w:themeFill="background1" w:themeFillShade="F2"/>
            <w:vAlign w:val="center"/>
          </w:tcPr>
          <w:p w:rsidR="002118E4" w:rsidRPr="0096211E" w:rsidRDefault="002118E4" w:rsidP="0096211E">
            <w:pPr>
              <w:jc w:val="center"/>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فرص الابتكار وتحقيق الذات</w:t>
            </w:r>
          </w:p>
        </w:tc>
        <w:tc>
          <w:tcPr>
            <w:tcW w:w="1276" w:type="dxa"/>
          </w:tcPr>
          <w:p w:rsidR="002118E4" w:rsidRPr="0096211E" w:rsidRDefault="002118E4" w:rsidP="0096211E">
            <w:pPr>
              <w:pStyle w:val="NoSpacing"/>
              <w:tabs>
                <w:tab w:val="left" w:pos="6525"/>
              </w:tabs>
              <w:bidi/>
              <w:rPr>
                <w:rFonts w:ascii="Simplified Arabic" w:hAnsi="Simplified Arabic" w:cs="Simplified Arabic"/>
                <w:b/>
                <w:bCs/>
                <w:sz w:val="16"/>
                <w:szCs w:val="16"/>
                <w:rtl/>
                <w:lang w:bidi="ar-AE"/>
              </w:rPr>
            </w:pPr>
            <w:r w:rsidRPr="0096211E">
              <w:rPr>
                <w:rFonts w:ascii="Simplified Arabic" w:hAnsi="Simplified Arabic" w:cs="Simplified Arabic"/>
                <w:b/>
                <w:bCs/>
                <w:sz w:val="16"/>
                <w:szCs w:val="16"/>
                <w:rtl/>
                <w:lang w:bidi="ar-IQ"/>
              </w:rPr>
              <w:t>0.615**</w:t>
            </w:r>
          </w:p>
        </w:tc>
        <w:tc>
          <w:tcPr>
            <w:tcW w:w="926" w:type="dxa"/>
          </w:tcPr>
          <w:p w:rsidR="002118E4" w:rsidRPr="0096211E" w:rsidRDefault="002118E4" w:rsidP="0096211E">
            <w:pPr>
              <w:pStyle w:val="NoSpacing"/>
              <w:tabs>
                <w:tab w:val="left" w:pos="6525"/>
              </w:tabs>
              <w:bidi/>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8.736</w:t>
            </w:r>
          </w:p>
        </w:tc>
        <w:tc>
          <w:tcPr>
            <w:tcW w:w="2204" w:type="dxa"/>
          </w:tcPr>
          <w:p w:rsidR="002118E4" w:rsidRPr="0096211E" w:rsidRDefault="002118E4" w:rsidP="0096211E">
            <w:pPr>
              <w:rPr>
                <w:rFonts w:ascii="Simplified Arabic" w:hAnsi="Simplified Arabic" w:cs="Simplified Arabic"/>
                <w:b/>
                <w:bCs/>
                <w:sz w:val="16"/>
                <w:szCs w:val="16"/>
              </w:rPr>
            </w:pPr>
            <w:r w:rsidRPr="0096211E">
              <w:rPr>
                <w:rFonts w:ascii="Simplified Arabic" w:hAnsi="Simplified Arabic" w:cs="Simplified Arabic"/>
                <w:b/>
                <w:bCs/>
                <w:sz w:val="16"/>
                <w:szCs w:val="16"/>
                <w:rtl/>
                <w:lang w:bidi="ar-IQ"/>
              </w:rPr>
              <w:t>دال معنويا</w:t>
            </w:r>
          </w:p>
        </w:tc>
      </w:tr>
      <w:tr w:rsidR="002118E4" w:rsidRPr="0096211E" w:rsidTr="00D45A85">
        <w:trPr>
          <w:jc w:val="center"/>
        </w:trPr>
        <w:tc>
          <w:tcPr>
            <w:tcW w:w="1118" w:type="dxa"/>
            <w:vMerge/>
          </w:tcPr>
          <w:p w:rsidR="002118E4" w:rsidRPr="0096211E" w:rsidRDefault="002118E4" w:rsidP="0096211E">
            <w:pPr>
              <w:pStyle w:val="NoSpacing"/>
              <w:tabs>
                <w:tab w:val="left" w:pos="6525"/>
              </w:tabs>
              <w:bidi/>
              <w:rPr>
                <w:rFonts w:ascii="Simplified Arabic" w:hAnsi="Simplified Arabic" w:cs="Simplified Arabic"/>
                <w:b/>
                <w:bCs/>
                <w:sz w:val="16"/>
                <w:szCs w:val="16"/>
                <w:rtl/>
                <w:lang w:bidi="ar-IQ"/>
              </w:rPr>
            </w:pPr>
          </w:p>
        </w:tc>
        <w:tc>
          <w:tcPr>
            <w:tcW w:w="2612" w:type="dxa"/>
            <w:shd w:val="clear" w:color="auto" w:fill="F2F2F2" w:themeFill="background1" w:themeFillShade="F2"/>
            <w:vAlign w:val="center"/>
          </w:tcPr>
          <w:p w:rsidR="002118E4" w:rsidRPr="0096211E" w:rsidRDefault="002118E4" w:rsidP="0096211E">
            <w:pPr>
              <w:jc w:val="center"/>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توافر المعلومات</w:t>
            </w:r>
          </w:p>
        </w:tc>
        <w:tc>
          <w:tcPr>
            <w:tcW w:w="1276" w:type="dxa"/>
          </w:tcPr>
          <w:p w:rsidR="002118E4" w:rsidRPr="0096211E" w:rsidRDefault="002118E4" w:rsidP="0096211E">
            <w:pPr>
              <w:pStyle w:val="NoSpacing"/>
              <w:tabs>
                <w:tab w:val="left" w:pos="6525"/>
              </w:tabs>
              <w:bidi/>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0.597**</w:t>
            </w:r>
          </w:p>
        </w:tc>
        <w:tc>
          <w:tcPr>
            <w:tcW w:w="926" w:type="dxa"/>
          </w:tcPr>
          <w:p w:rsidR="002118E4" w:rsidRPr="0096211E" w:rsidRDefault="002118E4" w:rsidP="0096211E">
            <w:pPr>
              <w:pStyle w:val="NoSpacing"/>
              <w:tabs>
                <w:tab w:val="left" w:pos="6525"/>
              </w:tabs>
              <w:bidi/>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8.678</w:t>
            </w:r>
          </w:p>
        </w:tc>
        <w:tc>
          <w:tcPr>
            <w:tcW w:w="2204" w:type="dxa"/>
          </w:tcPr>
          <w:p w:rsidR="002118E4" w:rsidRPr="0096211E" w:rsidRDefault="002118E4" w:rsidP="0096211E">
            <w:pPr>
              <w:rPr>
                <w:rFonts w:ascii="Simplified Arabic" w:hAnsi="Simplified Arabic" w:cs="Simplified Arabic"/>
                <w:b/>
                <w:bCs/>
                <w:sz w:val="16"/>
                <w:szCs w:val="16"/>
              </w:rPr>
            </w:pPr>
            <w:r w:rsidRPr="0096211E">
              <w:rPr>
                <w:rFonts w:ascii="Simplified Arabic" w:hAnsi="Simplified Arabic" w:cs="Simplified Arabic"/>
                <w:b/>
                <w:bCs/>
                <w:sz w:val="16"/>
                <w:szCs w:val="16"/>
                <w:rtl/>
                <w:lang w:bidi="ar-IQ"/>
              </w:rPr>
              <w:t>دال معنويا</w:t>
            </w:r>
          </w:p>
        </w:tc>
      </w:tr>
      <w:tr w:rsidR="002118E4" w:rsidRPr="0096211E" w:rsidTr="00D45A85">
        <w:trPr>
          <w:jc w:val="center"/>
        </w:trPr>
        <w:tc>
          <w:tcPr>
            <w:tcW w:w="1118" w:type="dxa"/>
            <w:vMerge/>
          </w:tcPr>
          <w:p w:rsidR="002118E4" w:rsidRPr="0096211E" w:rsidRDefault="002118E4" w:rsidP="0096211E">
            <w:pPr>
              <w:pStyle w:val="NoSpacing"/>
              <w:tabs>
                <w:tab w:val="left" w:pos="6525"/>
              </w:tabs>
              <w:bidi/>
              <w:rPr>
                <w:rFonts w:ascii="Simplified Arabic" w:hAnsi="Simplified Arabic" w:cs="Simplified Arabic"/>
                <w:b/>
                <w:bCs/>
                <w:sz w:val="16"/>
                <w:szCs w:val="16"/>
                <w:rtl/>
                <w:lang w:bidi="ar-IQ"/>
              </w:rPr>
            </w:pPr>
          </w:p>
        </w:tc>
        <w:tc>
          <w:tcPr>
            <w:tcW w:w="2612" w:type="dxa"/>
            <w:shd w:val="clear" w:color="auto" w:fill="F2F2F2" w:themeFill="background1" w:themeFillShade="F2"/>
            <w:vAlign w:val="center"/>
          </w:tcPr>
          <w:p w:rsidR="002118E4" w:rsidRPr="0096211E" w:rsidRDefault="002118E4" w:rsidP="0096211E">
            <w:pPr>
              <w:jc w:val="center"/>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القيم التنظيمية السائدة</w:t>
            </w:r>
          </w:p>
        </w:tc>
        <w:tc>
          <w:tcPr>
            <w:tcW w:w="1276" w:type="dxa"/>
          </w:tcPr>
          <w:p w:rsidR="002118E4" w:rsidRPr="0096211E" w:rsidRDefault="002118E4" w:rsidP="0096211E">
            <w:pPr>
              <w:pStyle w:val="NoSpacing"/>
              <w:tabs>
                <w:tab w:val="left" w:pos="6525"/>
              </w:tabs>
              <w:bidi/>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0.642**</w:t>
            </w:r>
          </w:p>
        </w:tc>
        <w:tc>
          <w:tcPr>
            <w:tcW w:w="926" w:type="dxa"/>
          </w:tcPr>
          <w:p w:rsidR="002118E4" w:rsidRPr="0096211E" w:rsidRDefault="002118E4" w:rsidP="0096211E">
            <w:pPr>
              <w:pStyle w:val="NoSpacing"/>
              <w:tabs>
                <w:tab w:val="left" w:pos="6525"/>
              </w:tabs>
              <w:bidi/>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9.765</w:t>
            </w:r>
          </w:p>
        </w:tc>
        <w:tc>
          <w:tcPr>
            <w:tcW w:w="2204" w:type="dxa"/>
          </w:tcPr>
          <w:p w:rsidR="002118E4" w:rsidRPr="0096211E" w:rsidRDefault="002118E4" w:rsidP="0096211E">
            <w:pPr>
              <w:rPr>
                <w:rFonts w:ascii="Simplified Arabic" w:hAnsi="Simplified Arabic" w:cs="Simplified Arabic"/>
                <w:b/>
                <w:bCs/>
                <w:sz w:val="16"/>
                <w:szCs w:val="16"/>
              </w:rPr>
            </w:pPr>
            <w:r w:rsidRPr="0096211E">
              <w:rPr>
                <w:rFonts w:ascii="Simplified Arabic" w:hAnsi="Simplified Arabic" w:cs="Simplified Arabic"/>
                <w:b/>
                <w:bCs/>
                <w:sz w:val="16"/>
                <w:szCs w:val="16"/>
                <w:rtl/>
                <w:lang w:bidi="ar-IQ"/>
              </w:rPr>
              <w:t>دال معنويا</w:t>
            </w:r>
          </w:p>
        </w:tc>
      </w:tr>
      <w:tr w:rsidR="002118E4" w:rsidRPr="0096211E" w:rsidTr="00D45A85">
        <w:trPr>
          <w:jc w:val="center"/>
        </w:trPr>
        <w:tc>
          <w:tcPr>
            <w:tcW w:w="1118" w:type="dxa"/>
            <w:vMerge/>
          </w:tcPr>
          <w:p w:rsidR="002118E4" w:rsidRPr="0096211E" w:rsidRDefault="002118E4" w:rsidP="0096211E">
            <w:pPr>
              <w:pStyle w:val="NoSpacing"/>
              <w:tabs>
                <w:tab w:val="left" w:pos="6525"/>
              </w:tabs>
              <w:bidi/>
              <w:rPr>
                <w:rFonts w:ascii="Simplified Arabic" w:hAnsi="Simplified Arabic" w:cs="Simplified Arabic"/>
                <w:b/>
                <w:bCs/>
                <w:sz w:val="16"/>
                <w:szCs w:val="16"/>
                <w:rtl/>
                <w:lang w:bidi="ar-IQ"/>
              </w:rPr>
            </w:pPr>
          </w:p>
        </w:tc>
        <w:tc>
          <w:tcPr>
            <w:tcW w:w="2612" w:type="dxa"/>
            <w:shd w:val="clear" w:color="auto" w:fill="F2F2F2" w:themeFill="background1" w:themeFillShade="F2"/>
            <w:vAlign w:val="center"/>
          </w:tcPr>
          <w:p w:rsidR="002118E4" w:rsidRPr="0096211E" w:rsidRDefault="002118E4" w:rsidP="0096211E">
            <w:pPr>
              <w:jc w:val="center"/>
              <w:rPr>
                <w:rFonts w:ascii="Simplified Arabic" w:eastAsia="Calibri" w:hAnsi="Simplified Arabic" w:cs="Simplified Arabic"/>
                <w:b/>
                <w:bCs/>
                <w:sz w:val="16"/>
                <w:szCs w:val="16"/>
              </w:rPr>
            </w:pPr>
            <w:r w:rsidRPr="0096211E">
              <w:rPr>
                <w:rFonts w:ascii="Simplified Arabic" w:eastAsia="Calibri" w:hAnsi="Simplified Arabic" w:cs="Simplified Arabic"/>
                <w:b/>
                <w:bCs/>
                <w:sz w:val="16"/>
                <w:szCs w:val="16"/>
                <w:rtl/>
              </w:rPr>
              <w:t>إجمالي الثقة التنظيمية</w:t>
            </w:r>
          </w:p>
        </w:tc>
        <w:tc>
          <w:tcPr>
            <w:tcW w:w="1276" w:type="dxa"/>
          </w:tcPr>
          <w:p w:rsidR="002118E4" w:rsidRPr="0096211E" w:rsidRDefault="002118E4" w:rsidP="0096211E">
            <w:pPr>
              <w:pStyle w:val="NoSpacing"/>
              <w:tabs>
                <w:tab w:val="left" w:pos="6525"/>
              </w:tabs>
              <w:bidi/>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0.725**</w:t>
            </w:r>
          </w:p>
        </w:tc>
        <w:tc>
          <w:tcPr>
            <w:tcW w:w="926" w:type="dxa"/>
          </w:tcPr>
          <w:p w:rsidR="002118E4" w:rsidRPr="0096211E" w:rsidRDefault="002118E4" w:rsidP="0096211E">
            <w:pPr>
              <w:pStyle w:val="NoSpacing"/>
              <w:tabs>
                <w:tab w:val="left" w:pos="6525"/>
              </w:tabs>
              <w:bidi/>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13.803</w:t>
            </w:r>
          </w:p>
        </w:tc>
        <w:tc>
          <w:tcPr>
            <w:tcW w:w="2204" w:type="dxa"/>
          </w:tcPr>
          <w:p w:rsidR="002118E4" w:rsidRPr="0096211E" w:rsidRDefault="002118E4" w:rsidP="0096211E">
            <w:pPr>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دال معنويا</w:t>
            </w:r>
          </w:p>
        </w:tc>
      </w:tr>
    </w:tbl>
    <w:p w:rsidR="00847B28" w:rsidRPr="00D45A85" w:rsidRDefault="00847B28" w:rsidP="0096211E">
      <w:pPr>
        <w:pStyle w:val="NoSpacing"/>
        <w:tabs>
          <w:tab w:val="left" w:pos="6525"/>
        </w:tabs>
        <w:bidi/>
        <w:ind w:left="720"/>
        <w:jc w:val="lowKashida"/>
        <w:rPr>
          <w:rFonts w:ascii="Simplified Arabic" w:eastAsia="Times New Roman" w:hAnsi="Simplified Arabic" w:cs="Simplified Arabic"/>
          <w:sz w:val="20"/>
          <w:szCs w:val="20"/>
          <w:rtl/>
          <w:lang w:bidi="ar-IQ"/>
        </w:rPr>
      </w:pPr>
      <w:r w:rsidRPr="00D45A85">
        <w:rPr>
          <w:rFonts w:ascii="Simplified Arabic" w:eastAsia="Times New Roman" w:hAnsi="Simplified Arabic" w:cs="Simplified Arabic"/>
          <w:sz w:val="20"/>
          <w:szCs w:val="20"/>
          <w:rtl/>
          <w:lang w:bidi="ar-IQ"/>
        </w:rPr>
        <w:t>قيمة (</w:t>
      </w:r>
      <w:r w:rsidRPr="00D45A85">
        <w:rPr>
          <w:rFonts w:ascii="Simplified Arabic" w:eastAsia="Times New Roman" w:hAnsi="Simplified Arabic" w:cs="Simplified Arabic"/>
          <w:sz w:val="20"/>
          <w:szCs w:val="20"/>
          <w:lang w:bidi="ar-IQ"/>
        </w:rPr>
        <w:t>T</w:t>
      </w:r>
      <w:r w:rsidRPr="00D45A85">
        <w:rPr>
          <w:rFonts w:ascii="Simplified Arabic" w:eastAsia="Times New Roman" w:hAnsi="Simplified Arabic" w:cs="Simplified Arabic"/>
          <w:sz w:val="20"/>
          <w:szCs w:val="20"/>
          <w:rtl/>
          <w:lang w:bidi="ar-IQ"/>
        </w:rPr>
        <w:t>) الجدولية عند مستوى معنوية (0.05) ودرجة حرية (136) = 1.960</w:t>
      </w:r>
    </w:p>
    <w:p w:rsidR="00847B28" w:rsidRPr="00D45A85" w:rsidRDefault="00847B28" w:rsidP="0096211E">
      <w:pPr>
        <w:pStyle w:val="NoSpacing"/>
        <w:tabs>
          <w:tab w:val="left" w:pos="6525"/>
        </w:tabs>
        <w:bidi/>
        <w:ind w:left="720"/>
        <w:jc w:val="lowKashida"/>
        <w:rPr>
          <w:rFonts w:ascii="Simplified Arabic" w:eastAsia="Times New Roman" w:hAnsi="Simplified Arabic" w:cs="Simplified Arabic"/>
          <w:sz w:val="20"/>
          <w:szCs w:val="20"/>
          <w:rtl/>
          <w:lang w:bidi="ar-IQ"/>
        </w:rPr>
      </w:pPr>
      <w:r w:rsidRPr="00D45A85">
        <w:rPr>
          <w:rFonts w:ascii="Simplified Arabic" w:eastAsia="Times New Roman" w:hAnsi="Simplified Arabic" w:cs="Simplified Arabic"/>
          <w:sz w:val="20"/>
          <w:szCs w:val="20"/>
          <w:rtl/>
          <w:lang w:bidi="ar-IQ"/>
        </w:rPr>
        <w:t>قيمة (</w:t>
      </w:r>
      <w:r w:rsidRPr="00D45A85">
        <w:rPr>
          <w:rFonts w:ascii="Simplified Arabic" w:eastAsia="Times New Roman" w:hAnsi="Simplified Arabic" w:cs="Simplified Arabic"/>
          <w:sz w:val="20"/>
          <w:szCs w:val="20"/>
          <w:lang w:bidi="ar-IQ"/>
        </w:rPr>
        <w:t>T</w:t>
      </w:r>
      <w:r w:rsidRPr="00D45A85">
        <w:rPr>
          <w:rFonts w:ascii="Simplified Arabic" w:eastAsia="Times New Roman" w:hAnsi="Simplified Arabic" w:cs="Simplified Arabic"/>
          <w:sz w:val="20"/>
          <w:szCs w:val="20"/>
          <w:rtl/>
          <w:lang w:bidi="ar-IQ"/>
        </w:rPr>
        <w:t>) الجدولية عند مستوى معنوية (0.01) ودرجة حرية (136) = 2.576</w:t>
      </w:r>
    </w:p>
    <w:p w:rsidR="00847B28" w:rsidRPr="00D45A85" w:rsidRDefault="00847B28" w:rsidP="0096211E">
      <w:pPr>
        <w:pStyle w:val="NoSpacing"/>
        <w:tabs>
          <w:tab w:val="left" w:pos="6525"/>
        </w:tabs>
        <w:bidi/>
        <w:ind w:left="360"/>
        <w:jc w:val="lowKashida"/>
        <w:rPr>
          <w:rFonts w:ascii="Simplified Arabic" w:eastAsia="Times New Roman" w:hAnsi="Simplified Arabic" w:cs="Simplified Arabic"/>
          <w:sz w:val="20"/>
          <w:szCs w:val="20"/>
          <w:rtl/>
          <w:lang w:bidi="ar-IQ"/>
        </w:rPr>
      </w:pPr>
      <w:r w:rsidRPr="00D45A85">
        <w:rPr>
          <w:rFonts w:ascii="Simplified Arabic" w:eastAsia="Times New Roman" w:hAnsi="Simplified Arabic" w:cs="Simplified Arabic"/>
          <w:sz w:val="20"/>
          <w:szCs w:val="20"/>
          <w:rtl/>
          <w:lang w:bidi="ar-IQ"/>
        </w:rPr>
        <w:t>(*) تأثير معنوي عند مستوى معنوية 0.05.</w:t>
      </w:r>
    </w:p>
    <w:p w:rsidR="00847B28" w:rsidRPr="00D45A85" w:rsidRDefault="00847B28" w:rsidP="0096211E">
      <w:pPr>
        <w:pStyle w:val="NoSpacing"/>
        <w:tabs>
          <w:tab w:val="left" w:pos="6525"/>
        </w:tabs>
        <w:bidi/>
        <w:ind w:left="360"/>
        <w:jc w:val="lowKashida"/>
        <w:rPr>
          <w:rFonts w:ascii="Simplified Arabic" w:eastAsia="Times New Roman" w:hAnsi="Simplified Arabic" w:cs="Simplified Arabic"/>
          <w:sz w:val="16"/>
          <w:szCs w:val="16"/>
          <w:rtl/>
          <w:lang w:bidi="ar-IQ"/>
        </w:rPr>
      </w:pPr>
      <w:r w:rsidRPr="00D45A85">
        <w:rPr>
          <w:rFonts w:ascii="Simplified Arabic" w:eastAsia="Times New Roman" w:hAnsi="Simplified Arabic" w:cs="Simplified Arabic"/>
          <w:sz w:val="20"/>
          <w:szCs w:val="20"/>
          <w:rtl/>
          <w:lang w:bidi="ar-IQ"/>
        </w:rPr>
        <w:t>(**) تأثير معنوي عند مستوى معنوية 0.01.</w:t>
      </w:r>
    </w:p>
    <w:p w:rsidR="00847B28" w:rsidRPr="0096211E" w:rsidRDefault="00847B28" w:rsidP="0096211E">
      <w:pPr>
        <w:spacing w:after="0" w:line="240" w:lineRule="auto"/>
        <w:jc w:val="lowKashida"/>
        <w:rPr>
          <w:rFonts w:ascii="Simplified Arabic" w:eastAsia="Calibri" w:hAnsi="Simplified Arabic" w:cs="Simplified Arabic"/>
          <w:color w:val="000000"/>
          <w:sz w:val="24"/>
          <w:szCs w:val="24"/>
          <w:rtl/>
        </w:rPr>
      </w:pPr>
      <w:r w:rsidRPr="0096211E">
        <w:rPr>
          <w:rFonts w:ascii="Simplified Arabic" w:eastAsia="Calibri" w:hAnsi="Simplified Arabic" w:cs="Simplified Arabic"/>
          <w:color w:val="000000"/>
          <w:sz w:val="24"/>
          <w:szCs w:val="24"/>
          <w:rtl/>
        </w:rPr>
        <w:t>يتضح من نتائج الجدول (</w:t>
      </w:r>
      <w:r w:rsidR="001C1D96" w:rsidRPr="0096211E">
        <w:rPr>
          <w:rFonts w:ascii="Simplified Arabic" w:eastAsia="Calibri" w:hAnsi="Simplified Arabic" w:cs="Simplified Arabic"/>
          <w:color w:val="000000"/>
          <w:sz w:val="24"/>
          <w:szCs w:val="24"/>
          <w:rtl/>
        </w:rPr>
        <w:t>6</w:t>
      </w:r>
      <w:r w:rsidRPr="0096211E">
        <w:rPr>
          <w:rFonts w:ascii="Simplified Arabic" w:eastAsia="Calibri" w:hAnsi="Simplified Arabic" w:cs="Simplified Arabic"/>
          <w:color w:val="000000"/>
          <w:sz w:val="24"/>
          <w:szCs w:val="24"/>
          <w:rtl/>
        </w:rPr>
        <w:t>) آلاتي:-</w:t>
      </w:r>
    </w:p>
    <w:p w:rsidR="00847B28" w:rsidRPr="0096211E" w:rsidRDefault="00847B28" w:rsidP="0096211E">
      <w:pPr>
        <w:pStyle w:val="ListParagraph"/>
        <w:numPr>
          <w:ilvl w:val="0"/>
          <w:numId w:val="14"/>
        </w:numPr>
        <w:spacing w:after="0" w:line="240" w:lineRule="auto"/>
        <w:jc w:val="lowKashida"/>
        <w:rPr>
          <w:rFonts w:ascii="Simplified Arabic" w:eastAsia="Times New Roman" w:hAnsi="Simplified Arabic" w:cs="Simplified Arabic"/>
          <w:sz w:val="24"/>
          <w:szCs w:val="24"/>
          <w:rtl/>
          <w:lang w:bidi="ar-IQ"/>
        </w:rPr>
      </w:pPr>
      <w:r w:rsidRPr="0096211E">
        <w:rPr>
          <w:rFonts w:ascii="Simplified Arabic" w:eastAsia="Times New Roman" w:hAnsi="Simplified Arabic" w:cs="Simplified Arabic"/>
          <w:sz w:val="24"/>
          <w:szCs w:val="24"/>
          <w:rtl/>
          <w:lang w:bidi="ar-IQ"/>
        </w:rPr>
        <w:t>ان قيمة معامل ارتباط سبيرمان بين بعد السياسات الادارية وم</w:t>
      </w:r>
      <w:r w:rsidR="001C1D96" w:rsidRPr="0096211E">
        <w:rPr>
          <w:rFonts w:ascii="Simplified Arabic" w:eastAsia="Times New Roman" w:hAnsi="Simplified Arabic" w:cs="Simplified Arabic"/>
          <w:sz w:val="24"/>
          <w:szCs w:val="24"/>
          <w:rtl/>
          <w:lang w:bidi="ar-IQ"/>
        </w:rPr>
        <w:t>تغير</w:t>
      </w:r>
      <w:r w:rsidRPr="0096211E">
        <w:rPr>
          <w:rFonts w:ascii="Simplified Arabic" w:eastAsia="Times New Roman" w:hAnsi="Simplified Arabic" w:cs="Simplified Arabic"/>
          <w:sz w:val="24"/>
          <w:szCs w:val="24"/>
          <w:rtl/>
          <w:lang w:bidi="ar-IQ"/>
        </w:rPr>
        <w:t xml:space="preserve"> تحقيق المكانة الاستراتيجية قد بلغت (0.571) وهي قيمة موجبة طردية الاتجاه ذات دلالة معنوية عند مستوى معنوية (0.05) و (0.01) نظرا لكون قيمة (</w:t>
      </w:r>
      <w:r w:rsidRPr="0096211E">
        <w:rPr>
          <w:rFonts w:ascii="Simplified Arabic" w:eastAsia="Times New Roman" w:hAnsi="Simplified Arabic" w:cs="Simplified Arabic"/>
          <w:sz w:val="24"/>
          <w:szCs w:val="24"/>
          <w:lang w:bidi="ar-IQ"/>
        </w:rPr>
        <w:t>T</w:t>
      </w:r>
      <w:r w:rsidRPr="0096211E">
        <w:rPr>
          <w:rFonts w:ascii="Simplified Arabic" w:eastAsia="Times New Roman" w:hAnsi="Simplified Arabic" w:cs="Simplified Arabic"/>
          <w:sz w:val="24"/>
          <w:szCs w:val="24"/>
          <w:rtl/>
          <w:lang w:bidi="ar-IQ"/>
        </w:rPr>
        <w:t>) المحسوبة لها والبالغة (8.111) اكبر من نظيرتها الجدولية التي تساوي (1.960) و (2.576) عند ذات مستويي المعنوية (0.05) و (0.01) على التوالي, وتفسير هذه النتيجة انه كلما تطورت السياسات الادارية وكانت واضحة في المصارف المبحوثة فذلك سيسهم في ارتقاء المكانة الاستراتيجية لتلك المصارف</w:t>
      </w:r>
      <w:r w:rsidR="00760DCE" w:rsidRPr="0096211E">
        <w:rPr>
          <w:rFonts w:ascii="Simplified Arabic" w:eastAsia="Times New Roman" w:hAnsi="Simplified Arabic" w:cs="Simplified Arabic"/>
          <w:sz w:val="24"/>
          <w:szCs w:val="24"/>
          <w:rtl/>
          <w:lang w:bidi="ar-IQ"/>
        </w:rPr>
        <w:t>.</w:t>
      </w:r>
      <w:r w:rsidRPr="0096211E">
        <w:rPr>
          <w:rFonts w:ascii="Simplified Arabic" w:eastAsia="Times New Roman" w:hAnsi="Simplified Arabic" w:cs="Simplified Arabic"/>
          <w:sz w:val="24"/>
          <w:szCs w:val="24"/>
          <w:rtl/>
          <w:lang w:bidi="ar-IQ"/>
        </w:rPr>
        <w:t xml:space="preserve"> </w:t>
      </w:r>
    </w:p>
    <w:p w:rsidR="00847B28" w:rsidRPr="0096211E" w:rsidRDefault="00847B28" w:rsidP="0096211E">
      <w:pPr>
        <w:numPr>
          <w:ilvl w:val="0"/>
          <w:numId w:val="14"/>
        </w:numPr>
        <w:tabs>
          <w:tab w:val="clear" w:pos="360"/>
          <w:tab w:val="num" w:pos="84"/>
          <w:tab w:val="left" w:pos="368"/>
        </w:tabs>
        <w:spacing w:after="0" w:line="240" w:lineRule="auto"/>
        <w:ind w:left="326" w:hanging="384"/>
        <w:jc w:val="lowKashida"/>
        <w:rPr>
          <w:rFonts w:ascii="Simplified Arabic" w:eastAsia="Times New Roman" w:hAnsi="Simplified Arabic" w:cs="Simplified Arabic"/>
          <w:sz w:val="24"/>
          <w:szCs w:val="24"/>
          <w:lang w:bidi="ar-IQ"/>
        </w:rPr>
      </w:pPr>
      <w:r w:rsidRPr="0096211E">
        <w:rPr>
          <w:rFonts w:ascii="Simplified Arabic" w:eastAsia="Times New Roman" w:hAnsi="Simplified Arabic" w:cs="Simplified Arabic"/>
          <w:sz w:val="24"/>
          <w:szCs w:val="24"/>
          <w:rtl/>
          <w:lang w:bidi="ar-IQ"/>
        </w:rPr>
        <w:t>بلغت قيمة معامل ارتباط سبيرمان بين فرص الابتكار وتحقيق الذات ومحور تحقيق المكانة الاستراتيجية (0.615) وهي قيمة موجبة طردية الاتجاه دالة احصائياً عند مستوى معنوية (0.05) و (0.01) لكون قيمة (</w:t>
      </w:r>
      <w:r w:rsidRPr="0096211E">
        <w:rPr>
          <w:rFonts w:ascii="Simplified Arabic" w:eastAsia="Times New Roman" w:hAnsi="Simplified Arabic" w:cs="Simplified Arabic"/>
          <w:sz w:val="24"/>
          <w:szCs w:val="24"/>
          <w:lang w:bidi="ar-IQ"/>
        </w:rPr>
        <w:t>T</w:t>
      </w:r>
      <w:r w:rsidRPr="0096211E">
        <w:rPr>
          <w:rFonts w:ascii="Simplified Arabic" w:eastAsia="Times New Roman" w:hAnsi="Simplified Arabic" w:cs="Simplified Arabic"/>
          <w:sz w:val="24"/>
          <w:szCs w:val="24"/>
          <w:rtl/>
          <w:lang w:bidi="ar-IQ"/>
        </w:rPr>
        <w:t>) المحسوبة والبالغة (8.736) اكبر من نظيرتها الجدولية البالغة (1.960) و (2.576) على التوالي, وتعكس هذه النتيجة تصورا نحو تقدم وتطور المكانة الاستراتيجية للمصارف من خلال تطور وازدياد فرص الابتكار وتحقيق الذات</w:t>
      </w:r>
      <w:r w:rsidR="00760DCE" w:rsidRPr="0096211E">
        <w:rPr>
          <w:rFonts w:ascii="Simplified Arabic" w:eastAsia="Times New Roman" w:hAnsi="Simplified Arabic" w:cs="Simplified Arabic"/>
          <w:sz w:val="24"/>
          <w:szCs w:val="24"/>
          <w:rtl/>
          <w:lang w:bidi="ar-IQ"/>
        </w:rPr>
        <w:t>.</w:t>
      </w:r>
    </w:p>
    <w:p w:rsidR="00847B28" w:rsidRPr="0096211E" w:rsidRDefault="00847B28" w:rsidP="0096211E">
      <w:pPr>
        <w:numPr>
          <w:ilvl w:val="0"/>
          <w:numId w:val="14"/>
        </w:numPr>
        <w:spacing w:after="0" w:line="240" w:lineRule="auto"/>
        <w:jc w:val="lowKashida"/>
        <w:rPr>
          <w:rFonts w:ascii="Simplified Arabic" w:eastAsia="Times New Roman" w:hAnsi="Simplified Arabic" w:cs="Simplified Arabic"/>
          <w:sz w:val="24"/>
          <w:szCs w:val="24"/>
          <w:lang w:bidi="ar-IQ"/>
        </w:rPr>
      </w:pPr>
      <w:r w:rsidRPr="0096211E">
        <w:rPr>
          <w:rFonts w:ascii="Simplified Arabic" w:eastAsia="Times New Roman" w:hAnsi="Simplified Arabic" w:cs="Simplified Arabic"/>
          <w:sz w:val="24"/>
          <w:szCs w:val="24"/>
          <w:rtl/>
          <w:lang w:bidi="ar-IQ"/>
        </w:rPr>
        <w:t>كانت قيمة معامل ارتباط سبيرمان بين توافر المعلومات ومحور تحقيق المكانة الاستراتيجية قد بلغت (0.597) وهي قيمة موجبة طردية الاتجاه دالة معنوياً عند مستوى معنوية (0.05) و (0.01) لكون قيمة (</w:t>
      </w:r>
      <w:r w:rsidRPr="0096211E">
        <w:rPr>
          <w:rFonts w:ascii="Simplified Arabic" w:eastAsia="Times New Roman" w:hAnsi="Simplified Arabic" w:cs="Simplified Arabic"/>
          <w:sz w:val="24"/>
          <w:szCs w:val="24"/>
          <w:lang w:bidi="ar-IQ"/>
        </w:rPr>
        <w:t>T</w:t>
      </w:r>
      <w:r w:rsidRPr="0096211E">
        <w:rPr>
          <w:rFonts w:ascii="Simplified Arabic" w:eastAsia="Times New Roman" w:hAnsi="Simplified Arabic" w:cs="Simplified Arabic"/>
          <w:sz w:val="24"/>
          <w:szCs w:val="24"/>
          <w:rtl/>
          <w:lang w:bidi="ar-IQ"/>
        </w:rPr>
        <w:t xml:space="preserve">) المحتسبة والبالغة (8.678) اكبر من نظيرتها الجدولية والتي تساوي (1.960) و (2.576) على التوالي ولكلا مستويي المعنوية, وبذلك نستنتج بأن وفرة المعلومات والاهتمام بها اكثر سيجعل من المصارف </w:t>
      </w:r>
      <w:r w:rsidR="005D56B7" w:rsidRPr="0096211E">
        <w:rPr>
          <w:rFonts w:ascii="Simplified Arabic" w:eastAsia="Times New Roman" w:hAnsi="Simplified Arabic" w:cs="Simplified Arabic"/>
          <w:sz w:val="24"/>
          <w:szCs w:val="24"/>
          <w:rtl/>
          <w:lang w:bidi="ar-IQ"/>
        </w:rPr>
        <w:t>المبحوثة</w:t>
      </w:r>
      <w:r w:rsidRPr="0096211E">
        <w:rPr>
          <w:rFonts w:ascii="Simplified Arabic" w:eastAsia="Times New Roman" w:hAnsi="Simplified Arabic" w:cs="Simplified Arabic"/>
          <w:sz w:val="24"/>
          <w:szCs w:val="24"/>
          <w:rtl/>
          <w:lang w:bidi="ar-IQ"/>
        </w:rPr>
        <w:t xml:space="preserve"> متمكنة استراتيجيا</w:t>
      </w:r>
      <w:r w:rsidR="005D56B7" w:rsidRPr="0096211E">
        <w:rPr>
          <w:rFonts w:ascii="Simplified Arabic" w:eastAsia="Times New Roman" w:hAnsi="Simplified Arabic" w:cs="Simplified Arabic"/>
          <w:sz w:val="24"/>
          <w:szCs w:val="24"/>
          <w:rtl/>
          <w:lang w:bidi="ar-IQ"/>
        </w:rPr>
        <w:t>ً.</w:t>
      </w:r>
    </w:p>
    <w:p w:rsidR="00847B28" w:rsidRPr="0096211E" w:rsidRDefault="00847B28" w:rsidP="0096211E">
      <w:pPr>
        <w:numPr>
          <w:ilvl w:val="0"/>
          <w:numId w:val="14"/>
        </w:numPr>
        <w:spacing w:after="0" w:line="240" w:lineRule="auto"/>
        <w:jc w:val="lowKashida"/>
        <w:rPr>
          <w:rFonts w:ascii="Simplified Arabic" w:eastAsia="Times New Roman" w:hAnsi="Simplified Arabic" w:cs="Simplified Arabic"/>
          <w:sz w:val="24"/>
          <w:szCs w:val="24"/>
          <w:lang w:bidi="ar-IQ"/>
        </w:rPr>
      </w:pPr>
      <w:r w:rsidRPr="0096211E">
        <w:rPr>
          <w:rFonts w:ascii="Simplified Arabic" w:eastAsia="Times New Roman" w:hAnsi="Simplified Arabic" w:cs="Simplified Arabic"/>
          <w:sz w:val="24"/>
          <w:szCs w:val="24"/>
          <w:rtl/>
          <w:lang w:bidi="ar-IQ"/>
        </w:rPr>
        <w:t>بلغت قيمة معامل ارتباط سبيرمان بين القيم التنظيمية السائدة ومحور تحقيق المكانة الاستراتيجية (0.642) وهي قيمة موجبة طردية الاتجاه دالة احصائياً عند مستوى معنوية (0.05) و (0.01) لكون قيمة (</w:t>
      </w:r>
      <w:r w:rsidRPr="0096211E">
        <w:rPr>
          <w:rFonts w:ascii="Simplified Arabic" w:eastAsia="Times New Roman" w:hAnsi="Simplified Arabic" w:cs="Simplified Arabic"/>
          <w:sz w:val="24"/>
          <w:szCs w:val="24"/>
          <w:lang w:bidi="ar-IQ"/>
        </w:rPr>
        <w:t>T</w:t>
      </w:r>
      <w:r w:rsidRPr="0096211E">
        <w:rPr>
          <w:rFonts w:ascii="Simplified Arabic" w:eastAsia="Times New Roman" w:hAnsi="Simplified Arabic" w:cs="Simplified Arabic"/>
          <w:sz w:val="24"/>
          <w:szCs w:val="24"/>
          <w:rtl/>
          <w:lang w:bidi="ar-IQ"/>
        </w:rPr>
        <w:t>) المحسوبة والبالغة (9.765) اكبر من نظيرتها الجدولية البالغة (1.960) و (2.576) على التوالي, وتعني هذه النتيجة ان الاهتمام بالقيم التنظيمية السائدة ووضوحها وتطويرها سيؤدي بالمصارف قيد البحث الى ان تكون ذات مكانة استراتيجية عالية</w:t>
      </w:r>
      <w:r w:rsidR="00093F8D" w:rsidRPr="0096211E">
        <w:rPr>
          <w:rFonts w:ascii="Simplified Arabic" w:eastAsia="Times New Roman" w:hAnsi="Simplified Arabic" w:cs="Simplified Arabic"/>
          <w:sz w:val="24"/>
          <w:szCs w:val="24"/>
          <w:rtl/>
          <w:lang w:bidi="ar-IQ"/>
        </w:rPr>
        <w:t>.</w:t>
      </w:r>
    </w:p>
    <w:p w:rsidR="00847B28" w:rsidRPr="0096211E" w:rsidRDefault="00847B28" w:rsidP="0096211E">
      <w:pPr>
        <w:numPr>
          <w:ilvl w:val="0"/>
          <w:numId w:val="14"/>
        </w:numPr>
        <w:spacing w:after="0" w:line="240" w:lineRule="auto"/>
        <w:jc w:val="lowKashida"/>
        <w:rPr>
          <w:rFonts w:ascii="Simplified Arabic" w:eastAsia="Times New Roman" w:hAnsi="Simplified Arabic" w:cs="Simplified Arabic"/>
          <w:sz w:val="24"/>
          <w:szCs w:val="24"/>
          <w:lang w:bidi="ar-IQ"/>
        </w:rPr>
      </w:pPr>
      <w:r w:rsidRPr="0096211E">
        <w:rPr>
          <w:rFonts w:ascii="Simplified Arabic" w:eastAsia="Times New Roman" w:hAnsi="Simplified Arabic" w:cs="Simplified Arabic"/>
          <w:sz w:val="24"/>
          <w:szCs w:val="24"/>
          <w:rtl/>
          <w:lang w:bidi="ar-IQ"/>
        </w:rPr>
        <w:t xml:space="preserve">بشكل عام ان قيمة معامل ارتباط سبيرمان بين اجمالي </w:t>
      </w:r>
      <w:r w:rsidR="00090115" w:rsidRPr="0096211E">
        <w:rPr>
          <w:rFonts w:ascii="Simplified Arabic" w:eastAsia="Times New Roman" w:hAnsi="Simplified Arabic" w:cs="Simplified Arabic"/>
          <w:sz w:val="24"/>
          <w:szCs w:val="24"/>
          <w:rtl/>
          <w:lang w:bidi="ar-IQ"/>
        </w:rPr>
        <w:t>متغير</w:t>
      </w:r>
      <w:r w:rsidR="00C162DF" w:rsidRPr="0096211E">
        <w:rPr>
          <w:rFonts w:ascii="Simplified Arabic" w:eastAsia="Times New Roman" w:hAnsi="Simplified Arabic" w:cs="Simplified Arabic"/>
          <w:sz w:val="24"/>
          <w:szCs w:val="24"/>
          <w:rtl/>
          <w:lang w:bidi="ar-IQ"/>
        </w:rPr>
        <w:t xml:space="preserve"> الثقة التنظيمية</w:t>
      </w:r>
      <w:r w:rsidRPr="0096211E">
        <w:rPr>
          <w:rFonts w:ascii="Simplified Arabic" w:eastAsia="Times New Roman" w:hAnsi="Simplified Arabic" w:cs="Simplified Arabic"/>
          <w:sz w:val="24"/>
          <w:szCs w:val="24"/>
          <w:rtl/>
          <w:lang w:bidi="ar-IQ"/>
        </w:rPr>
        <w:t xml:space="preserve"> و</w:t>
      </w:r>
      <w:r w:rsidR="006E7D0A" w:rsidRPr="0096211E">
        <w:rPr>
          <w:rFonts w:ascii="Simplified Arabic" w:eastAsia="Times New Roman" w:hAnsi="Simplified Arabic" w:cs="Simplified Arabic"/>
          <w:sz w:val="24"/>
          <w:szCs w:val="24"/>
          <w:rtl/>
          <w:lang w:bidi="ar-IQ"/>
        </w:rPr>
        <w:t>متغير</w:t>
      </w:r>
      <w:r w:rsidRPr="0096211E">
        <w:rPr>
          <w:rFonts w:ascii="Simplified Arabic" w:eastAsia="Times New Roman" w:hAnsi="Simplified Arabic" w:cs="Simplified Arabic"/>
          <w:sz w:val="24"/>
          <w:szCs w:val="24"/>
          <w:rtl/>
          <w:lang w:bidi="ar-IQ"/>
        </w:rPr>
        <w:t xml:space="preserve"> تحقيق </w:t>
      </w:r>
      <w:r w:rsidR="00C162DF" w:rsidRPr="0096211E">
        <w:rPr>
          <w:rFonts w:ascii="Simplified Arabic" w:eastAsia="Times New Roman" w:hAnsi="Simplified Arabic" w:cs="Simplified Arabic"/>
          <w:sz w:val="24"/>
          <w:szCs w:val="24"/>
          <w:rtl/>
          <w:lang w:bidi="ar-IQ"/>
        </w:rPr>
        <w:t>المكانة</w:t>
      </w:r>
      <w:r w:rsidRPr="0096211E">
        <w:rPr>
          <w:rFonts w:ascii="Simplified Arabic" w:eastAsia="Times New Roman" w:hAnsi="Simplified Arabic" w:cs="Simplified Arabic"/>
          <w:sz w:val="24"/>
          <w:szCs w:val="24"/>
          <w:rtl/>
          <w:lang w:bidi="ar-IQ"/>
        </w:rPr>
        <w:t xml:space="preserve"> الاستراتيجي</w:t>
      </w:r>
      <w:r w:rsidR="00C162DF" w:rsidRPr="0096211E">
        <w:rPr>
          <w:rFonts w:ascii="Simplified Arabic" w:eastAsia="Times New Roman" w:hAnsi="Simplified Arabic" w:cs="Simplified Arabic"/>
          <w:sz w:val="24"/>
          <w:szCs w:val="24"/>
          <w:rtl/>
          <w:lang w:bidi="ar-IQ"/>
        </w:rPr>
        <w:t>ة</w:t>
      </w:r>
      <w:r w:rsidRPr="0096211E">
        <w:rPr>
          <w:rFonts w:ascii="Simplified Arabic" w:eastAsia="Times New Roman" w:hAnsi="Simplified Arabic" w:cs="Simplified Arabic"/>
          <w:sz w:val="24"/>
          <w:szCs w:val="24"/>
          <w:rtl/>
          <w:lang w:bidi="ar-IQ"/>
        </w:rPr>
        <w:t xml:space="preserve"> قد بلغت (0.729) وهي قيمة موجبة تعكس وجود علاقة طردية الاتجاه ذات دلالة معنوية عند مستوى معنوية (0.05) و (0.01)  نظرا لكون قيمة (</w:t>
      </w:r>
      <w:r w:rsidRPr="0096211E">
        <w:rPr>
          <w:rFonts w:ascii="Simplified Arabic" w:eastAsia="Times New Roman" w:hAnsi="Simplified Arabic" w:cs="Simplified Arabic"/>
          <w:sz w:val="24"/>
          <w:szCs w:val="24"/>
          <w:lang w:bidi="ar-IQ"/>
        </w:rPr>
        <w:t>T</w:t>
      </w:r>
      <w:r w:rsidRPr="0096211E">
        <w:rPr>
          <w:rFonts w:ascii="Simplified Arabic" w:eastAsia="Times New Roman" w:hAnsi="Simplified Arabic" w:cs="Simplified Arabic"/>
          <w:sz w:val="24"/>
          <w:szCs w:val="24"/>
          <w:rtl/>
          <w:lang w:bidi="ar-IQ"/>
        </w:rPr>
        <w:t xml:space="preserve">) المحتسبة لها والبالغة (13.803) اكبر من نظيرتها الجدولية التي تساوي (1.960) و (2.576) على التوالي عند ذات مستويي المعنوية (0.05) و (0.01), وتفسير هذه النتيجة يشير الى ان الاهتمام </w:t>
      </w:r>
      <w:r w:rsidR="00A5020A" w:rsidRPr="0096211E">
        <w:rPr>
          <w:rFonts w:ascii="Simplified Arabic" w:eastAsia="Times New Roman" w:hAnsi="Simplified Arabic" w:cs="Simplified Arabic"/>
          <w:sz w:val="24"/>
          <w:szCs w:val="24"/>
          <w:rtl/>
          <w:lang w:bidi="ar-IQ"/>
        </w:rPr>
        <w:t>بأبعاد الثقة التنظيمية بمجملها وتطويرها في المصارف قيد البحث سيجعل من تلك المصارف متمكنة استرانيجياً</w:t>
      </w:r>
      <w:r w:rsidRPr="0096211E">
        <w:rPr>
          <w:rFonts w:ascii="Simplified Arabic" w:eastAsia="Times New Roman" w:hAnsi="Simplified Arabic" w:cs="Simplified Arabic"/>
          <w:sz w:val="24"/>
          <w:szCs w:val="24"/>
          <w:rtl/>
          <w:lang w:bidi="ar-IQ"/>
        </w:rPr>
        <w:t xml:space="preserve">. </w:t>
      </w:r>
    </w:p>
    <w:p w:rsidR="00D35A8F" w:rsidRPr="0096211E" w:rsidRDefault="000532A1" w:rsidP="0096211E">
      <w:pPr>
        <w:tabs>
          <w:tab w:val="left" w:pos="600"/>
        </w:tabs>
        <w:spacing w:after="0" w:line="240" w:lineRule="auto"/>
        <w:ind w:left="543"/>
        <w:jc w:val="lowKashida"/>
        <w:rPr>
          <w:rFonts w:ascii="Simplified Arabic" w:eastAsia="Times New Roman" w:hAnsi="Simplified Arabic" w:cs="Simplified Arabic"/>
          <w:sz w:val="24"/>
          <w:szCs w:val="24"/>
          <w:rtl/>
          <w:lang w:bidi="ar-IQ"/>
        </w:rPr>
      </w:pPr>
      <w:r w:rsidRPr="0096211E">
        <w:rPr>
          <w:rFonts w:ascii="Simplified Arabic" w:eastAsia="Times New Roman" w:hAnsi="Simplified Arabic" w:cs="Simplified Arabic"/>
          <w:b/>
          <w:bCs/>
          <w:sz w:val="24"/>
          <w:szCs w:val="24"/>
          <w:rtl/>
          <w:lang w:bidi="ar-IQ"/>
        </w:rPr>
        <w:lastRenderedPageBreak/>
        <w:tab/>
      </w:r>
      <w:r w:rsidR="002D79BF" w:rsidRPr="0096211E">
        <w:rPr>
          <w:rFonts w:ascii="Simplified Arabic" w:eastAsia="Times New Roman" w:hAnsi="Simplified Arabic" w:cs="Simplified Arabic"/>
          <w:sz w:val="24"/>
          <w:szCs w:val="24"/>
          <w:rtl/>
          <w:lang w:bidi="ar-IQ"/>
        </w:rPr>
        <w:t xml:space="preserve">     </w:t>
      </w:r>
      <w:r w:rsidRPr="0096211E">
        <w:rPr>
          <w:rFonts w:ascii="Simplified Arabic" w:eastAsia="Times New Roman" w:hAnsi="Simplified Arabic" w:cs="Simplified Arabic"/>
          <w:sz w:val="24"/>
          <w:szCs w:val="24"/>
          <w:rtl/>
          <w:lang w:bidi="ar-IQ"/>
        </w:rPr>
        <w:t>يتضح مما تقدم ونتيجة لكون قيمة (</w:t>
      </w:r>
      <w:r w:rsidRPr="0096211E">
        <w:rPr>
          <w:rFonts w:ascii="Simplified Arabic" w:eastAsia="Times New Roman" w:hAnsi="Simplified Arabic" w:cs="Simplified Arabic"/>
          <w:sz w:val="24"/>
          <w:szCs w:val="24"/>
          <w:lang w:bidi="ar-IQ"/>
        </w:rPr>
        <w:t>t</w:t>
      </w:r>
      <w:r w:rsidRPr="0096211E">
        <w:rPr>
          <w:rFonts w:ascii="Simplified Arabic" w:eastAsia="Times New Roman" w:hAnsi="Simplified Arabic" w:cs="Simplified Arabic"/>
          <w:sz w:val="24"/>
          <w:szCs w:val="24"/>
          <w:rtl/>
          <w:lang w:bidi="ar-IQ"/>
        </w:rPr>
        <w:t xml:space="preserve">) المحسوبة اكبر </w:t>
      </w:r>
      <w:r w:rsidR="002D79BF" w:rsidRPr="0096211E">
        <w:rPr>
          <w:rFonts w:ascii="Simplified Arabic" w:eastAsia="Times New Roman" w:hAnsi="Simplified Arabic" w:cs="Simplified Arabic"/>
          <w:sz w:val="24"/>
          <w:szCs w:val="24"/>
          <w:rtl/>
          <w:lang w:bidi="ar-IQ"/>
        </w:rPr>
        <w:t>من نظيرتها الجدولية عند مستويي المعنوية (</w:t>
      </w:r>
      <w:r w:rsidR="002D79BF" w:rsidRPr="0096211E">
        <w:rPr>
          <w:rFonts w:ascii="Simplified Arabic" w:eastAsia="Times New Roman" w:hAnsi="Simplified Arabic" w:cs="Simplified Arabic"/>
          <w:sz w:val="24"/>
          <w:szCs w:val="24"/>
          <w:lang w:bidi="ar-IQ"/>
        </w:rPr>
        <w:t>0.05</w:t>
      </w:r>
      <w:r w:rsidR="002D79BF" w:rsidRPr="0096211E">
        <w:rPr>
          <w:rFonts w:ascii="Simplified Arabic" w:eastAsia="Times New Roman" w:hAnsi="Simplified Arabic" w:cs="Simplified Arabic"/>
          <w:sz w:val="24"/>
          <w:szCs w:val="24"/>
          <w:rtl/>
          <w:lang w:bidi="ar-IQ"/>
        </w:rPr>
        <w:t>) و (</w:t>
      </w:r>
      <w:r w:rsidR="002D79BF" w:rsidRPr="0096211E">
        <w:rPr>
          <w:rFonts w:ascii="Simplified Arabic" w:eastAsia="Times New Roman" w:hAnsi="Simplified Arabic" w:cs="Simplified Arabic"/>
          <w:sz w:val="24"/>
          <w:szCs w:val="24"/>
          <w:lang w:bidi="ar-IQ"/>
        </w:rPr>
        <w:t>0.01</w:t>
      </w:r>
      <w:r w:rsidR="002D79BF" w:rsidRPr="0096211E">
        <w:rPr>
          <w:rFonts w:ascii="Simplified Arabic" w:eastAsia="Times New Roman" w:hAnsi="Simplified Arabic" w:cs="Simplified Arabic"/>
          <w:sz w:val="24"/>
          <w:szCs w:val="24"/>
          <w:rtl/>
          <w:lang w:bidi="ar-IQ"/>
        </w:rPr>
        <w:t>) يتم قبول فرضية البحث الاولى والتي تنص على ( توجد علاقة ارتباط معنوية ذات دلالة احصائية بين ابعاد الثقة التنظيمية وتحقيق المكانة الاستراتيجية مجتمعة ومنفردة).</w:t>
      </w:r>
    </w:p>
    <w:p w:rsidR="000B5AB7" w:rsidRPr="00166D47" w:rsidRDefault="000B5AB7" w:rsidP="005266C9">
      <w:pPr>
        <w:spacing w:after="0" w:line="240" w:lineRule="auto"/>
        <w:ind w:left="-22"/>
        <w:jc w:val="lowKashida"/>
        <w:rPr>
          <w:rFonts w:ascii="Simplified Arabic" w:eastAsia="Calibri" w:hAnsi="Simplified Arabic" w:cs="Simplified Arabic"/>
          <w:color w:val="000000"/>
          <w:sz w:val="24"/>
          <w:szCs w:val="24"/>
          <w:shd w:val="clear" w:color="auto" w:fill="FFFF00"/>
          <w:rtl/>
        </w:rPr>
      </w:pPr>
      <w:r w:rsidRPr="0096211E">
        <w:rPr>
          <w:rFonts w:ascii="Simplified Arabic" w:eastAsia="Calibri" w:hAnsi="Simplified Arabic" w:cs="Simplified Arabic"/>
          <w:b/>
          <w:bCs/>
          <w:color w:val="000000"/>
          <w:sz w:val="28"/>
          <w:szCs w:val="28"/>
          <w:rtl/>
        </w:rPr>
        <w:t xml:space="preserve">2- </w:t>
      </w:r>
      <w:r w:rsidRPr="00166D47">
        <w:rPr>
          <w:rFonts w:ascii="Simplified Arabic" w:eastAsia="Calibri" w:hAnsi="Simplified Arabic" w:cs="Simplified Arabic"/>
          <w:b/>
          <w:bCs/>
          <w:color w:val="000000"/>
          <w:sz w:val="24"/>
          <w:szCs w:val="24"/>
          <w:rtl/>
        </w:rPr>
        <w:t>اختبار فرضية الفروق</w:t>
      </w:r>
      <w:r w:rsidR="005266C9">
        <w:rPr>
          <w:rFonts w:ascii="Simplified Arabic" w:eastAsia="Calibri" w:hAnsi="Simplified Arabic" w:cs="Simplified Arabic" w:hint="cs"/>
          <w:b/>
          <w:bCs/>
          <w:color w:val="000000"/>
          <w:sz w:val="24"/>
          <w:szCs w:val="24"/>
          <w:rtl/>
        </w:rPr>
        <w:t>:</w:t>
      </w:r>
      <w:r w:rsidRPr="00166D47">
        <w:rPr>
          <w:rFonts w:ascii="Simplified Arabic" w:eastAsia="Calibri" w:hAnsi="Simplified Arabic" w:cs="Simplified Arabic"/>
          <w:color w:val="000000"/>
          <w:sz w:val="24"/>
          <w:szCs w:val="24"/>
          <w:rtl/>
        </w:rPr>
        <w:t>لغرض اختبار صحة الفرضية الثانية للبحث والتي تنص(توجد فروق معنوية ذات دلالة إحصائية في استجابات العينة لفقرات الاستبانة مجتمعةً بحسب المصارف المبحوثة),  تم استعمال تحليل التباين الأحادي وكما موضح في الجدول (</w:t>
      </w:r>
      <w:r w:rsidR="00B22353" w:rsidRPr="00166D47">
        <w:rPr>
          <w:rFonts w:ascii="Simplified Arabic" w:eastAsia="Calibri" w:hAnsi="Simplified Arabic" w:cs="Simplified Arabic"/>
          <w:color w:val="000000"/>
          <w:sz w:val="24"/>
          <w:szCs w:val="24"/>
          <w:rtl/>
        </w:rPr>
        <w:t>7</w:t>
      </w:r>
      <w:r w:rsidRPr="00166D47">
        <w:rPr>
          <w:rFonts w:ascii="Simplified Arabic" w:eastAsia="Calibri" w:hAnsi="Simplified Arabic" w:cs="Simplified Arabic"/>
          <w:color w:val="000000"/>
          <w:sz w:val="24"/>
          <w:szCs w:val="24"/>
          <w:rtl/>
        </w:rPr>
        <w:t>).</w:t>
      </w:r>
    </w:p>
    <w:p w:rsidR="00593479" w:rsidRPr="00D45A85" w:rsidRDefault="00593479" w:rsidP="00166D47">
      <w:pPr>
        <w:pStyle w:val="ListParagraph"/>
        <w:spacing w:after="0" w:line="240" w:lineRule="auto"/>
        <w:jc w:val="center"/>
        <w:rPr>
          <w:rFonts w:ascii="Simplified Arabic" w:eastAsia="Times New Roman" w:hAnsi="Simplified Arabic" w:cs="Simplified Arabic"/>
          <w:b/>
          <w:bCs/>
          <w:sz w:val="20"/>
          <w:szCs w:val="20"/>
          <w:rtl/>
          <w:lang w:bidi="ar-IQ"/>
        </w:rPr>
      </w:pPr>
      <w:r w:rsidRPr="005266C9">
        <w:rPr>
          <w:rFonts w:ascii="Simplified Arabic" w:eastAsia="Times New Roman" w:hAnsi="Simplified Arabic" w:cs="Simplified Arabic"/>
          <w:b/>
          <w:bCs/>
          <w:sz w:val="24"/>
          <w:szCs w:val="24"/>
          <w:rtl/>
          <w:lang w:bidi="ar-IQ"/>
        </w:rPr>
        <w:t>جدول (</w:t>
      </w:r>
      <w:r w:rsidR="002D79BF" w:rsidRPr="005266C9">
        <w:rPr>
          <w:rFonts w:ascii="Simplified Arabic" w:eastAsia="Times New Roman" w:hAnsi="Simplified Arabic" w:cs="Simplified Arabic"/>
          <w:b/>
          <w:bCs/>
          <w:sz w:val="24"/>
          <w:szCs w:val="24"/>
          <w:rtl/>
          <w:lang w:bidi="ar-IQ"/>
        </w:rPr>
        <w:t>7</w:t>
      </w:r>
      <w:r w:rsidRPr="005266C9">
        <w:rPr>
          <w:rFonts w:ascii="Simplified Arabic" w:eastAsia="Times New Roman" w:hAnsi="Simplified Arabic" w:cs="Simplified Arabic"/>
          <w:b/>
          <w:bCs/>
          <w:sz w:val="24"/>
          <w:szCs w:val="24"/>
          <w:rtl/>
          <w:lang w:bidi="ar-IQ"/>
        </w:rPr>
        <w:t>) جدول تحليل التباين لمعنوية الفروق بين المصارف لفقرات الاستبانة مجتمعة</w:t>
      </w:r>
    </w:p>
    <w:tbl>
      <w:tblPr>
        <w:tblStyle w:val="TableGrid"/>
        <w:bidiVisual/>
        <w:tblW w:w="0" w:type="auto"/>
        <w:jc w:val="center"/>
        <w:tblLook w:val="04A0" w:firstRow="1" w:lastRow="0" w:firstColumn="1" w:lastColumn="0" w:noHBand="0" w:noVBand="1"/>
      </w:tblPr>
      <w:tblGrid>
        <w:gridCol w:w="1391"/>
        <w:gridCol w:w="1134"/>
        <w:gridCol w:w="850"/>
        <w:gridCol w:w="1134"/>
        <w:gridCol w:w="993"/>
        <w:gridCol w:w="1785"/>
      </w:tblGrid>
      <w:tr w:rsidR="00593479" w:rsidRPr="0096211E" w:rsidTr="00D45A85">
        <w:trPr>
          <w:jc w:val="center"/>
        </w:trPr>
        <w:tc>
          <w:tcPr>
            <w:tcW w:w="1391" w:type="dxa"/>
            <w:shd w:val="clear" w:color="auto" w:fill="F2F2F2" w:themeFill="background1" w:themeFillShade="F2"/>
          </w:tcPr>
          <w:p w:rsidR="00593479" w:rsidRPr="0096211E" w:rsidRDefault="00593479" w:rsidP="0096211E">
            <w:pPr>
              <w:pStyle w:val="ListParagraph"/>
              <w:ind w:left="0"/>
              <w:jc w:val="center"/>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مصادر التباين</w:t>
            </w:r>
          </w:p>
        </w:tc>
        <w:tc>
          <w:tcPr>
            <w:tcW w:w="1134" w:type="dxa"/>
            <w:shd w:val="clear" w:color="auto" w:fill="F2F2F2" w:themeFill="background1" w:themeFillShade="F2"/>
          </w:tcPr>
          <w:p w:rsidR="00593479" w:rsidRPr="0096211E" w:rsidRDefault="00593479" w:rsidP="0096211E">
            <w:pPr>
              <w:pStyle w:val="ListParagraph"/>
              <w:ind w:left="0"/>
              <w:jc w:val="center"/>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مجموع المربعات</w:t>
            </w:r>
          </w:p>
        </w:tc>
        <w:tc>
          <w:tcPr>
            <w:tcW w:w="850" w:type="dxa"/>
            <w:shd w:val="clear" w:color="auto" w:fill="F2F2F2" w:themeFill="background1" w:themeFillShade="F2"/>
          </w:tcPr>
          <w:p w:rsidR="00680F0C" w:rsidRPr="0096211E" w:rsidRDefault="00593479" w:rsidP="0096211E">
            <w:pPr>
              <w:pStyle w:val="ListParagraph"/>
              <w:ind w:left="0"/>
              <w:jc w:val="center"/>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درجة</w:t>
            </w:r>
          </w:p>
          <w:p w:rsidR="00593479" w:rsidRPr="0096211E" w:rsidRDefault="00593479" w:rsidP="0096211E">
            <w:pPr>
              <w:pStyle w:val="ListParagraph"/>
              <w:ind w:left="0"/>
              <w:jc w:val="center"/>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الحرية</w:t>
            </w:r>
          </w:p>
        </w:tc>
        <w:tc>
          <w:tcPr>
            <w:tcW w:w="1134" w:type="dxa"/>
            <w:shd w:val="clear" w:color="auto" w:fill="F2F2F2" w:themeFill="background1" w:themeFillShade="F2"/>
          </w:tcPr>
          <w:p w:rsidR="00593479" w:rsidRPr="0096211E" w:rsidRDefault="00593479" w:rsidP="0096211E">
            <w:pPr>
              <w:pStyle w:val="ListParagraph"/>
              <w:ind w:left="0"/>
              <w:jc w:val="center"/>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متوسط المربعات</w:t>
            </w:r>
          </w:p>
        </w:tc>
        <w:tc>
          <w:tcPr>
            <w:tcW w:w="993" w:type="dxa"/>
            <w:shd w:val="clear" w:color="auto" w:fill="F2F2F2" w:themeFill="background1" w:themeFillShade="F2"/>
          </w:tcPr>
          <w:p w:rsidR="00593479" w:rsidRPr="0096211E" w:rsidRDefault="00593479" w:rsidP="0096211E">
            <w:pPr>
              <w:pStyle w:val="ListParagraph"/>
              <w:ind w:left="0"/>
              <w:jc w:val="center"/>
              <w:rPr>
                <w:rFonts w:ascii="Simplified Arabic" w:hAnsi="Simplified Arabic" w:cs="Simplified Arabic"/>
                <w:b/>
                <w:bCs/>
                <w:sz w:val="16"/>
                <w:szCs w:val="16"/>
                <w:rtl/>
                <w:lang w:val="en-AU" w:bidi="ar-AE"/>
              </w:rPr>
            </w:pPr>
            <w:r w:rsidRPr="0096211E">
              <w:rPr>
                <w:rFonts w:ascii="Simplified Arabic" w:hAnsi="Simplified Arabic" w:cs="Simplified Arabic"/>
                <w:b/>
                <w:bCs/>
                <w:sz w:val="16"/>
                <w:szCs w:val="16"/>
                <w:rtl/>
                <w:lang w:bidi="ar-IQ"/>
              </w:rPr>
              <w:t xml:space="preserve">قيمة </w:t>
            </w:r>
            <w:r w:rsidRPr="0096211E">
              <w:rPr>
                <w:rFonts w:ascii="Simplified Arabic" w:hAnsi="Simplified Arabic" w:cs="Simplified Arabic"/>
                <w:b/>
                <w:bCs/>
                <w:sz w:val="16"/>
                <w:szCs w:val="16"/>
                <w:lang w:val="en-AU" w:bidi="ar-IQ"/>
              </w:rPr>
              <w:t>F</w:t>
            </w:r>
            <w:r w:rsidRPr="0096211E">
              <w:rPr>
                <w:rFonts w:ascii="Simplified Arabic" w:hAnsi="Simplified Arabic" w:cs="Simplified Arabic"/>
                <w:b/>
                <w:bCs/>
                <w:sz w:val="16"/>
                <w:szCs w:val="16"/>
                <w:rtl/>
                <w:lang w:val="en-AU" w:bidi="ar-AE"/>
              </w:rPr>
              <w:t xml:space="preserve"> المحسوبة</w:t>
            </w:r>
          </w:p>
        </w:tc>
        <w:tc>
          <w:tcPr>
            <w:tcW w:w="1785" w:type="dxa"/>
            <w:shd w:val="clear" w:color="auto" w:fill="F2F2F2" w:themeFill="background1" w:themeFillShade="F2"/>
          </w:tcPr>
          <w:p w:rsidR="00593479" w:rsidRPr="0096211E" w:rsidRDefault="00593479" w:rsidP="0096211E">
            <w:pPr>
              <w:pStyle w:val="ListParagraph"/>
              <w:ind w:left="0"/>
              <w:jc w:val="center"/>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الدلالة</w:t>
            </w:r>
          </w:p>
        </w:tc>
      </w:tr>
      <w:tr w:rsidR="00593479" w:rsidRPr="0096211E" w:rsidTr="00D45A85">
        <w:trPr>
          <w:jc w:val="center"/>
        </w:trPr>
        <w:tc>
          <w:tcPr>
            <w:tcW w:w="1391" w:type="dxa"/>
            <w:shd w:val="clear" w:color="auto" w:fill="F2F2F2" w:themeFill="background1" w:themeFillShade="F2"/>
          </w:tcPr>
          <w:p w:rsidR="00593479" w:rsidRPr="0096211E" w:rsidRDefault="00593479" w:rsidP="0096211E">
            <w:pPr>
              <w:pStyle w:val="ListParagraph"/>
              <w:ind w:left="0"/>
              <w:jc w:val="center"/>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بين المصارف</w:t>
            </w:r>
          </w:p>
        </w:tc>
        <w:tc>
          <w:tcPr>
            <w:tcW w:w="1134" w:type="dxa"/>
          </w:tcPr>
          <w:p w:rsidR="00593479" w:rsidRPr="0096211E" w:rsidRDefault="00593479" w:rsidP="0096211E">
            <w:pPr>
              <w:autoSpaceDE w:val="0"/>
              <w:autoSpaceDN w:val="0"/>
              <w:bidi w:val="0"/>
              <w:adjustRightInd w:val="0"/>
              <w:ind w:left="60" w:right="60"/>
              <w:jc w:val="center"/>
              <w:rPr>
                <w:rFonts w:ascii="Simplified Arabic" w:hAnsi="Simplified Arabic" w:cs="Simplified Arabic"/>
                <w:b/>
                <w:bCs/>
                <w:color w:val="000000"/>
                <w:sz w:val="16"/>
                <w:szCs w:val="16"/>
              </w:rPr>
            </w:pPr>
            <w:r w:rsidRPr="0096211E">
              <w:rPr>
                <w:rFonts w:ascii="Simplified Arabic" w:hAnsi="Simplified Arabic" w:cs="Simplified Arabic"/>
                <w:b/>
                <w:bCs/>
                <w:color w:val="000000"/>
                <w:sz w:val="16"/>
                <w:szCs w:val="16"/>
              </w:rPr>
              <w:t>1.118</w:t>
            </w:r>
          </w:p>
        </w:tc>
        <w:tc>
          <w:tcPr>
            <w:tcW w:w="850" w:type="dxa"/>
          </w:tcPr>
          <w:p w:rsidR="00593479" w:rsidRPr="0096211E" w:rsidRDefault="00593479" w:rsidP="0096211E">
            <w:pPr>
              <w:autoSpaceDE w:val="0"/>
              <w:autoSpaceDN w:val="0"/>
              <w:bidi w:val="0"/>
              <w:adjustRightInd w:val="0"/>
              <w:ind w:left="60" w:right="60"/>
              <w:jc w:val="center"/>
              <w:rPr>
                <w:rFonts w:ascii="Simplified Arabic" w:hAnsi="Simplified Arabic" w:cs="Simplified Arabic"/>
                <w:b/>
                <w:bCs/>
                <w:color w:val="000000"/>
                <w:sz w:val="16"/>
                <w:szCs w:val="16"/>
              </w:rPr>
            </w:pPr>
            <w:r w:rsidRPr="0096211E">
              <w:rPr>
                <w:rFonts w:ascii="Simplified Arabic" w:hAnsi="Simplified Arabic" w:cs="Simplified Arabic"/>
                <w:b/>
                <w:bCs/>
                <w:color w:val="000000"/>
                <w:sz w:val="16"/>
                <w:szCs w:val="16"/>
              </w:rPr>
              <w:t>3</w:t>
            </w:r>
          </w:p>
        </w:tc>
        <w:tc>
          <w:tcPr>
            <w:tcW w:w="1134" w:type="dxa"/>
          </w:tcPr>
          <w:p w:rsidR="00593479" w:rsidRPr="0096211E" w:rsidRDefault="00593479" w:rsidP="0096211E">
            <w:pPr>
              <w:autoSpaceDE w:val="0"/>
              <w:autoSpaceDN w:val="0"/>
              <w:bidi w:val="0"/>
              <w:adjustRightInd w:val="0"/>
              <w:ind w:left="60" w:right="60"/>
              <w:jc w:val="center"/>
              <w:rPr>
                <w:rFonts w:ascii="Simplified Arabic" w:hAnsi="Simplified Arabic" w:cs="Simplified Arabic"/>
                <w:b/>
                <w:bCs/>
                <w:color w:val="000000"/>
                <w:sz w:val="16"/>
                <w:szCs w:val="16"/>
              </w:rPr>
            </w:pPr>
            <w:r w:rsidRPr="0096211E">
              <w:rPr>
                <w:rFonts w:ascii="Simplified Arabic" w:hAnsi="Simplified Arabic" w:cs="Simplified Arabic"/>
                <w:b/>
                <w:bCs/>
                <w:color w:val="000000"/>
                <w:sz w:val="16"/>
                <w:szCs w:val="16"/>
              </w:rPr>
              <w:t>0.373</w:t>
            </w:r>
          </w:p>
        </w:tc>
        <w:tc>
          <w:tcPr>
            <w:tcW w:w="993" w:type="dxa"/>
          </w:tcPr>
          <w:p w:rsidR="00593479" w:rsidRPr="0096211E" w:rsidRDefault="00593479" w:rsidP="0096211E">
            <w:pPr>
              <w:autoSpaceDE w:val="0"/>
              <w:autoSpaceDN w:val="0"/>
              <w:bidi w:val="0"/>
              <w:adjustRightInd w:val="0"/>
              <w:ind w:left="60" w:right="60"/>
              <w:jc w:val="center"/>
              <w:rPr>
                <w:rFonts w:ascii="Simplified Arabic" w:hAnsi="Simplified Arabic" w:cs="Simplified Arabic"/>
                <w:b/>
                <w:bCs/>
                <w:color w:val="000000"/>
                <w:sz w:val="16"/>
                <w:szCs w:val="16"/>
              </w:rPr>
            </w:pPr>
            <w:r w:rsidRPr="0096211E">
              <w:rPr>
                <w:rFonts w:ascii="Simplified Arabic" w:hAnsi="Simplified Arabic" w:cs="Simplified Arabic"/>
                <w:b/>
                <w:bCs/>
                <w:color w:val="000000"/>
                <w:sz w:val="16"/>
                <w:szCs w:val="16"/>
              </w:rPr>
              <w:t>1.527</w:t>
            </w:r>
          </w:p>
        </w:tc>
        <w:tc>
          <w:tcPr>
            <w:tcW w:w="1785" w:type="dxa"/>
            <w:vMerge w:val="restart"/>
          </w:tcPr>
          <w:p w:rsidR="00593479" w:rsidRPr="0096211E" w:rsidRDefault="00593479" w:rsidP="0096211E">
            <w:pPr>
              <w:autoSpaceDE w:val="0"/>
              <w:autoSpaceDN w:val="0"/>
              <w:bidi w:val="0"/>
              <w:adjustRightInd w:val="0"/>
              <w:ind w:left="60" w:right="60"/>
              <w:jc w:val="center"/>
              <w:rPr>
                <w:rFonts w:ascii="Simplified Arabic" w:hAnsi="Simplified Arabic" w:cs="Simplified Arabic"/>
                <w:b/>
                <w:bCs/>
                <w:color w:val="000000"/>
                <w:sz w:val="16"/>
                <w:szCs w:val="16"/>
              </w:rPr>
            </w:pPr>
            <w:r w:rsidRPr="0096211E">
              <w:rPr>
                <w:rFonts w:ascii="Simplified Arabic" w:hAnsi="Simplified Arabic" w:cs="Simplified Arabic"/>
                <w:b/>
                <w:bCs/>
                <w:color w:val="000000"/>
                <w:sz w:val="16"/>
                <w:szCs w:val="16"/>
                <w:rtl/>
              </w:rPr>
              <w:t>غير دال معنويا</w:t>
            </w:r>
          </w:p>
          <w:p w:rsidR="00C9508E" w:rsidRPr="0096211E" w:rsidRDefault="00C9508E" w:rsidP="0096211E">
            <w:pPr>
              <w:autoSpaceDE w:val="0"/>
              <w:autoSpaceDN w:val="0"/>
              <w:bidi w:val="0"/>
              <w:adjustRightInd w:val="0"/>
              <w:ind w:left="60" w:right="60"/>
              <w:jc w:val="center"/>
              <w:rPr>
                <w:rFonts w:ascii="Simplified Arabic" w:hAnsi="Simplified Arabic" w:cs="Simplified Arabic"/>
                <w:b/>
                <w:bCs/>
                <w:color w:val="000000"/>
                <w:sz w:val="16"/>
                <w:szCs w:val="16"/>
              </w:rPr>
            </w:pPr>
          </w:p>
          <w:p w:rsidR="00C9508E" w:rsidRPr="0096211E" w:rsidRDefault="00C9508E" w:rsidP="0096211E">
            <w:pPr>
              <w:autoSpaceDE w:val="0"/>
              <w:autoSpaceDN w:val="0"/>
              <w:bidi w:val="0"/>
              <w:adjustRightInd w:val="0"/>
              <w:ind w:left="60" w:right="60"/>
              <w:jc w:val="center"/>
              <w:rPr>
                <w:rFonts w:ascii="Simplified Arabic" w:hAnsi="Simplified Arabic" w:cs="Simplified Arabic"/>
                <w:b/>
                <w:bCs/>
                <w:color w:val="000000"/>
                <w:sz w:val="16"/>
                <w:szCs w:val="16"/>
              </w:rPr>
            </w:pPr>
          </w:p>
        </w:tc>
      </w:tr>
      <w:tr w:rsidR="00593479" w:rsidRPr="0096211E" w:rsidTr="00D45A85">
        <w:trPr>
          <w:jc w:val="center"/>
        </w:trPr>
        <w:tc>
          <w:tcPr>
            <w:tcW w:w="1391" w:type="dxa"/>
            <w:shd w:val="clear" w:color="auto" w:fill="F2F2F2" w:themeFill="background1" w:themeFillShade="F2"/>
          </w:tcPr>
          <w:p w:rsidR="00593479" w:rsidRPr="0096211E" w:rsidRDefault="00593479" w:rsidP="0096211E">
            <w:pPr>
              <w:pStyle w:val="ListParagraph"/>
              <w:ind w:left="0"/>
              <w:jc w:val="center"/>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داخل المصارف</w:t>
            </w:r>
          </w:p>
        </w:tc>
        <w:tc>
          <w:tcPr>
            <w:tcW w:w="1134" w:type="dxa"/>
          </w:tcPr>
          <w:p w:rsidR="00593479" w:rsidRPr="0096211E" w:rsidRDefault="00593479" w:rsidP="0096211E">
            <w:pPr>
              <w:autoSpaceDE w:val="0"/>
              <w:autoSpaceDN w:val="0"/>
              <w:bidi w:val="0"/>
              <w:adjustRightInd w:val="0"/>
              <w:ind w:left="60" w:right="60"/>
              <w:jc w:val="center"/>
              <w:rPr>
                <w:rFonts w:ascii="Simplified Arabic" w:hAnsi="Simplified Arabic" w:cs="Simplified Arabic"/>
                <w:b/>
                <w:bCs/>
                <w:color w:val="000000"/>
                <w:sz w:val="16"/>
                <w:szCs w:val="16"/>
              </w:rPr>
            </w:pPr>
            <w:r w:rsidRPr="0096211E">
              <w:rPr>
                <w:rFonts w:ascii="Simplified Arabic" w:hAnsi="Simplified Arabic" w:cs="Simplified Arabic"/>
                <w:b/>
                <w:bCs/>
                <w:color w:val="000000"/>
                <w:sz w:val="16"/>
                <w:szCs w:val="16"/>
              </w:rPr>
              <w:t>32.694</w:t>
            </w:r>
          </w:p>
        </w:tc>
        <w:tc>
          <w:tcPr>
            <w:tcW w:w="850" w:type="dxa"/>
          </w:tcPr>
          <w:p w:rsidR="00593479" w:rsidRPr="0096211E" w:rsidRDefault="00593479" w:rsidP="0096211E">
            <w:pPr>
              <w:autoSpaceDE w:val="0"/>
              <w:autoSpaceDN w:val="0"/>
              <w:bidi w:val="0"/>
              <w:adjustRightInd w:val="0"/>
              <w:ind w:left="60" w:right="60"/>
              <w:jc w:val="center"/>
              <w:rPr>
                <w:rFonts w:ascii="Simplified Arabic" w:hAnsi="Simplified Arabic" w:cs="Simplified Arabic"/>
                <w:b/>
                <w:bCs/>
                <w:color w:val="000000"/>
                <w:sz w:val="16"/>
                <w:szCs w:val="16"/>
              </w:rPr>
            </w:pPr>
            <w:r w:rsidRPr="0096211E">
              <w:rPr>
                <w:rFonts w:ascii="Simplified Arabic" w:hAnsi="Simplified Arabic" w:cs="Simplified Arabic"/>
                <w:b/>
                <w:bCs/>
                <w:color w:val="000000"/>
                <w:sz w:val="16"/>
                <w:szCs w:val="16"/>
              </w:rPr>
              <w:t>134</w:t>
            </w:r>
          </w:p>
        </w:tc>
        <w:tc>
          <w:tcPr>
            <w:tcW w:w="1134" w:type="dxa"/>
          </w:tcPr>
          <w:p w:rsidR="00593479" w:rsidRPr="0096211E" w:rsidRDefault="00593479" w:rsidP="0096211E">
            <w:pPr>
              <w:autoSpaceDE w:val="0"/>
              <w:autoSpaceDN w:val="0"/>
              <w:bidi w:val="0"/>
              <w:adjustRightInd w:val="0"/>
              <w:ind w:left="60" w:right="60"/>
              <w:jc w:val="center"/>
              <w:rPr>
                <w:rFonts w:ascii="Simplified Arabic" w:hAnsi="Simplified Arabic" w:cs="Simplified Arabic"/>
                <w:b/>
                <w:bCs/>
                <w:color w:val="000000"/>
                <w:sz w:val="16"/>
                <w:szCs w:val="16"/>
              </w:rPr>
            </w:pPr>
            <w:r w:rsidRPr="0096211E">
              <w:rPr>
                <w:rFonts w:ascii="Simplified Arabic" w:hAnsi="Simplified Arabic" w:cs="Simplified Arabic"/>
                <w:b/>
                <w:bCs/>
                <w:color w:val="000000"/>
                <w:sz w:val="16"/>
                <w:szCs w:val="16"/>
              </w:rPr>
              <w:t>0.244</w:t>
            </w:r>
          </w:p>
        </w:tc>
        <w:tc>
          <w:tcPr>
            <w:tcW w:w="993" w:type="dxa"/>
            <w:vAlign w:val="center"/>
          </w:tcPr>
          <w:p w:rsidR="00593479" w:rsidRPr="0096211E" w:rsidRDefault="00593479" w:rsidP="0096211E">
            <w:pPr>
              <w:autoSpaceDE w:val="0"/>
              <w:autoSpaceDN w:val="0"/>
              <w:bidi w:val="0"/>
              <w:adjustRightInd w:val="0"/>
              <w:jc w:val="lowKashida"/>
              <w:rPr>
                <w:rFonts w:ascii="Simplified Arabic" w:hAnsi="Simplified Arabic" w:cs="Simplified Arabic"/>
                <w:b/>
                <w:bCs/>
                <w:sz w:val="16"/>
                <w:szCs w:val="16"/>
              </w:rPr>
            </w:pPr>
          </w:p>
        </w:tc>
        <w:tc>
          <w:tcPr>
            <w:tcW w:w="1785" w:type="dxa"/>
            <w:vMerge/>
            <w:vAlign w:val="center"/>
          </w:tcPr>
          <w:p w:rsidR="00593479" w:rsidRPr="0096211E" w:rsidRDefault="00593479" w:rsidP="0096211E">
            <w:pPr>
              <w:autoSpaceDE w:val="0"/>
              <w:autoSpaceDN w:val="0"/>
              <w:bidi w:val="0"/>
              <w:adjustRightInd w:val="0"/>
              <w:jc w:val="lowKashida"/>
              <w:rPr>
                <w:rFonts w:ascii="Simplified Arabic" w:hAnsi="Simplified Arabic" w:cs="Simplified Arabic"/>
                <w:b/>
                <w:bCs/>
                <w:sz w:val="16"/>
                <w:szCs w:val="16"/>
              </w:rPr>
            </w:pPr>
          </w:p>
        </w:tc>
      </w:tr>
      <w:tr w:rsidR="00593479" w:rsidRPr="0096211E" w:rsidTr="00D45A85">
        <w:trPr>
          <w:jc w:val="center"/>
        </w:trPr>
        <w:tc>
          <w:tcPr>
            <w:tcW w:w="1391" w:type="dxa"/>
            <w:shd w:val="clear" w:color="auto" w:fill="F2F2F2" w:themeFill="background1" w:themeFillShade="F2"/>
          </w:tcPr>
          <w:p w:rsidR="00593479" w:rsidRPr="0096211E" w:rsidRDefault="00593479" w:rsidP="0096211E">
            <w:pPr>
              <w:pStyle w:val="ListParagraph"/>
              <w:ind w:left="0"/>
              <w:jc w:val="center"/>
              <w:rPr>
                <w:rFonts w:ascii="Simplified Arabic" w:hAnsi="Simplified Arabic" w:cs="Simplified Arabic"/>
                <w:b/>
                <w:bCs/>
                <w:sz w:val="16"/>
                <w:szCs w:val="16"/>
                <w:rtl/>
                <w:lang w:bidi="ar-IQ"/>
              </w:rPr>
            </w:pPr>
            <w:r w:rsidRPr="0096211E">
              <w:rPr>
                <w:rFonts w:ascii="Simplified Arabic" w:hAnsi="Simplified Arabic" w:cs="Simplified Arabic"/>
                <w:b/>
                <w:bCs/>
                <w:sz w:val="16"/>
                <w:szCs w:val="16"/>
                <w:rtl/>
                <w:lang w:bidi="ar-IQ"/>
              </w:rPr>
              <w:t>الكلي</w:t>
            </w:r>
          </w:p>
        </w:tc>
        <w:tc>
          <w:tcPr>
            <w:tcW w:w="1134" w:type="dxa"/>
          </w:tcPr>
          <w:p w:rsidR="00593479" w:rsidRPr="0096211E" w:rsidRDefault="00593479" w:rsidP="0096211E">
            <w:pPr>
              <w:autoSpaceDE w:val="0"/>
              <w:autoSpaceDN w:val="0"/>
              <w:bidi w:val="0"/>
              <w:adjustRightInd w:val="0"/>
              <w:ind w:left="60" w:right="60"/>
              <w:jc w:val="center"/>
              <w:rPr>
                <w:rFonts w:ascii="Simplified Arabic" w:hAnsi="Simplified Arabic" w:cs="Simplified Arabic"/>
                <w:b/>
                <w:bCs/>
                <w:color w:val="000000"/>
                <w:sz w:val="16"/>
                <w:szCs w:val="16"/>
              </w:rPr>
            </w:pPr>
            <w:r w:rsidRPr="0096211E">
              <w:rPr>
                <w:rFonts w:ascii="Simplified Arabic" w:hAnsi="Simplified Arabic" w:cs="Simplified Arabic"/>
                <w:b/>
                <w:bCs/>
                <w:color w:val="000000"/>
                <w:sz w:val="16"/>
                <w:szCs w:val="16"/>
              </w:rPr>
              <w:t>33.812</w:t>
            </w:r>
          </w:p>
        </w:tc>
        <w:tc>
          <w:tcPr>
            <w:tcW w:w="850" w:type="dxa"/>
          </w:tcPr>
          <w:p w:rsidR="00593479" w:rsidRPr="0096211E" w:rsidRDefault="00593479" w:rsidP="0096211E">
            <w:pPr>
              <w:autoSpaceDE w:val="0"/>
              <w:autoSpaceDN w:val="0"/>
              <w:bidi w:val="0"/>
              <w:adjustRightInd w:val="0"/>
              <w:ind w:left="60" w:right="60"/>
              <w:jc w:val="center"/>
              <w:rPr>
                <w:rFonts w:ascii="Simplified Arabic" w:hAnsi="Simplified Arabic" w:cs="Simplified Arabic"/>
                <w:b/>
                <w:bCs/>
                <w:color w:val="000000"/>
                <w:sz w:val="16"/>
                <w:szCs w:val="16"/>
              </w:rPr>
            </w:pPr>
            <w:r w:rsidRPr="0096211E">
              <w:rPr>
                <w:rFonts w:ascii="Simplified Arabic" w:hAnsi="Simplified Arabic" w:cs="Simplified Arabic"/>
                <w:b/>
                <w:bCs/>
                <w:color w:val="000000"/>
                <w:sz w:val="16"/>
                <w:szCs w:val="16"/>
              </w:rPr>
              <w:t>137</w:t>
            </w:r>
          </w:p>
        </w:tc>
        <w:tc>
          <w:tcPr>
            <w:tcW w:w="1134" w:type="dxa"/>
            <w:vAlign w:val="center"/>
          </w:tcPr>
          <w:p w:rsidR="00593479" w:rsidRPr="0096211E" w:rsidRDefault="00593479" w:rsidP="0096211E">
            <w:pPr>
              <w:autoSpaceDE w:val="0"/>
              <w:autoSpaceDN w:val="0"/>
              <w:bidi w:val="0"/>
              <w:adjustRightInd w:val="0"/>
              <w:jc w:val="center"/>
              <w:rPr>
                <w:rFonts w:ascii="Simplified Arabic" w:hAnsi="Simplified Arabic" w:cs="Simplified Arabic"/>
                <w:b/>
                <w:bCs/>
                <w:sz w:val="16"/>
                <w:szCs w:val="16"/>
              </w:rPr>
            </w:pPr>
          </w:p>
        </w:tc>
        <w:tc>
          <w:tcPr>
            <w:tcW w:w="993" w:type="dxa"/>
            <w:vAlign w:val="center"/>
          </w:tcPr>
          <w:p w:rsidR="00593479" w:rsidRPr="0096211E" w:rsidRDefault="00593479" w:rsidP="0096211E">
            <w:pPr>
              <w:autoSpaceDE w:val="0"/>
              <w:autoSpaceDN w:val="0"/>
              <w:bidi w:val="0"/>
              <w:adjustRightInd w:val="0"/>
              <w:jc w:val="lowKashida"/>
              <w:rPr>
                <w:rFonts w:ascii="Simplified Arabic" w:hAnsi="Simplified Arabic" w:cs="Simplified Arabic"/>
                <w:b/>
                <w:bCs/>
                <w:sz w:val="16"/>
                <w:szCs w:val="16"/>
              </w:rPr>
            </w:pPr>
          </w:p>
        </w:tc>
        <w:tc>
          <w:tcPr>
            <w:tcW w:w="1785" w:type="dxa"/>
            <w:vMerge/>
            <w:vAlign w:val="center"/>
          </w:tcPr>
          <w:p w:rsidR="00593479" w:rsidRPr="0096211E" w:rsidRDefault="00593479" w:rsidP="0096211E">
            <w:pPr>
              <w:autoSpaceDE w:val="0"/>
              <w:autoSpaceDN w:val="0"/>
              <w:bidi w:val="0"/>
              <w:adjustRightInd w:val="0"/>
              <w:jc w:val="lowKashida"/>
              <w:rPr>
                <w:rFonts w:ascii="Simplified Arabic" w:hAnsi="Simplified Arabic" w:cs="Simplified Arabic"/>
                <w:b/>
                <w:bCs/>
                <w:sz w:val="16"/>
                <w:szCs w:val="16"/>
              </w:rPr>
            </w:pPr>
          </w:p>
        </w:tc>
      </w:tr>
    </w:tbl>
    <w:p w:rsidR="00593479" w:rsidRPr="00D45A85" w:rsidRDefault="00593479" w:rsidP="0096211E">
      <w:pPr>
        <w:pStyle w:val="ListParagraph"/>
        <w:spacing w:after="0" w:line="240" w:lineRule="auto"/>
        <w:ind w:left="0"/>
        <w:jc w:val="lowKashida"/>
        <w:rPr>
          <w:rFonts w:ascii="Simplified Arabic" w:eastAsia="Times New Roman" w:hAnsi="Simplified Arabic" w:cs="Simplified Arabic"/>
          <w:sz w:val="20"/>
          <w:szCs w:val="20"/>
          <w:rtl/>
          <w:lang w:bidi="ar-IQ"/>
        </w:rPr>
      </w:pPr>
      <w:r w:rsidRPr="0096211E">
        <w:rPr>
          <w:rFonts w:ascii="Simplified Arabic" w:eastAsia="Times New Roman" w:hAnsi="Simplified Arabic" w:cs="Simplified Arabic"/>
          <w:sz w:val="24"/>
          <w:szCs w:val="24"/>
          <w:rtl/>
          <w:lang w:bidi="ar-IQ"/>
        </w:rPr>
        <w:t xml:space="preserve"> </w:t>
      </w:r>
      <w:r w:rsidRPr="00D45A85">
        <w:rPr>
          <w:rFonts w:ascii="Simplified Arabic" w:eastAsia="Times New Roman" w:hAnsi="Simplified Arabic" w:cs="Simplified Arabic"/>
          <w:sz w:val="20"/>
          <w:szCs w:val="20"/>
          <w:rtl/>
          <w:lang w:bidi="ar-IQ"/>
        </w:rPr>
        <w:t xml:space="preserve">قيمة </w:t>
      </w:r>
      <w:r w:rsidRPr="00D45A85">
        <w:rPr>
          <w:rFonts w:ascii="Simplified Arabic" w:eastAsia="Times New Roman" w:hAnsi="Simplified Arabic" w:cs="Simplified Arabic"/>
          <w:sz w:val="20"/>
          <w:szCs w:val="20"/>
          <w:lang w:bidi="ar-IQ"/>
        </w:rPr>
        <w:t>F</w:t>
      </w:r>
      <w:r w:rsidRPr="00D45A85">
        <w:rPr>
          <w:rFonts w:ascii="Simplified Arabic" w:eastAsia="Times New Roman" w:hAnsi="Simplified Arabic" w:cs="Simplified Arabic"/>
          <w:sz w:val="20"/>
          <w:szCs w:val="20"/>
          <w:rtl/>
          <w:lang w:bidi="ar-AE"/>
        </w:rPr>
        <w:t xml:space="preserve"> الجدولية عند مستوى معنوية (0.05) ودرجتي حرية (3,134) = 3.226</w:t>
      </w:r>
    </w:p>
    <w:p w:rsidR="00593479" w:rsidRPr="0096211E" w:rsidRDefault="00593479" w:rsidP="0096211E">
      <w:pPr>
        <w:pStyle w:val="ListParagraph"/>
        <w:spacing w:after="0" w:line="240" w:lineRule="auto"/>
        <w:ind w:left="0"/>
        <w:jc w:val="lowKashida"/>
        <w:rPr>
          <w:rFonts w:ascii="Simplified Arabic" w:eastAsia="Times New Roman" w:hAnsi="Simplified Arabic" w:cs="Simplified Arabic"/>
          <w:sz w:val="24"/>
          <w:szCs w:val="24"/>
          <w:rtl/>
          <w:lang w:bidi="ar-IQ"/>
        </w:rPr>
      </w:pPr>
      <w:r w:rsidRPr="0096211E">
        <w:rPr>
          <w:rFonts w:ascii="Simplified Arabic" w:eastAsia="Times New Roman" w:hAnsi="Simplified Arabic" w:cs="Simplified Arabic"/>
          <w:sz w:val="24"/>
          <w:szCs w:val="24"/>
          <w:rtl/>
          <w:lang w:bidi="ar-IQ"/>
        </w:rPr>
        <w:t>يتضح من نتائج الجدول(</w:t>
      </w:r>
      <w:r w:rsidR="00121058" w:rsidRPr="0096211E">
        <w:rPr>
          <w:rFonts w:ascii="Simplified Arabic" w:eastAsia="Times New Roman" w:hAnsi="Simplified Arabic" w:cs="Simplified Arabic"/>
          <w:sz w:val="24"/>
          <w:szCs w:val="24"/>
          <w:rtl/>
          <w:lang w:bidi="ar-IQ"/>
        </w:rPr>
        <w:t>7</w:t>
      </w:r>
      <w:r w:rsidRPr="0096211E">
        <w:rPr>
          <w:rFonts w:ascii="Simplified Arabic" w:eastAsia="Times New Roman" w:hAnsi="Simplified Arabic" w:cs="Simplified Arabic"/>
          <w:sz w:val="24"/>
          <w:szCs w:val="24"/>
          <w:rtl/>
          <w:lang w:bidi="ar-IQ"/>
        </w:rPr>
        <w:t>)</w:t>
      </w:r>
      <w:r w:rsidR="00121058" w:rsidRPr="0096211E">
        <w:rPr>
          <w:rFonts w:ascii="Simplified Arabic" w:eastAsia="Times New Roman" w:hAnsi="Simplified Arabic" w:cs="Simplified Arabic"/>
          <w:sz w:val="24"/>
          <w:szCs w:val="24"/>
          <w:rtl/>
          <w:lang w:bidi="ar-IQ"/>
        </w:rPr>
        <w:t xml:space="preserve"> </w:t>
      </w:r>
      <w:r w:rsidRPr="0096211E">
        <w:rPr>
          <w:rFonts w:ascii="Simplified Arabic" w:eastAsia="Times New Roman" w:hAnsi="Simplified Arabic" w:cs="Simplified Arabic"/>
          <w:sz w:val="24"/>
          <w:szCs w:val="24"/>
          <w:rtl/>
          <w:lang w:bidi="ar-IQ"/>
        </w:rPr>
        <w:t xml:space="preserve">الاتي:- </w:t>
      </w:r>
    </w:p>
    <w:p w:rsidR="002D79BF" w:rsidRPr="0096211E" w:rsidRDefault="00593479" w:rsidP="0096211E">
      <w:pPr>
        <w:pStyle w:val="ListParagraph"/>
        <w:spacing w:after="0" w:line="240" w:lineRule="auto"/>
        <w:ind w:left="0" w:firstLine="720"/>
        <w:jc w:val="lowKashida"/>
        <w:rPr>
          <w:rFonts w:ascii="Simplified Arabic" w:eastAsia="Times New Roman" w:hAnsi="Simplified Arabic" w:cs="Simplified Arabic"/>
          <w:sz w:val="24"/>
          <w:szCs w:val="24"/>
          <w:lang w:bidi="ar-IQ"/>
        </w:rPr>
      </w:pPr>
      <w:r w:rsidRPr="0096211E">
        <w:rPr>
          <w:rFonts w:ascii="Simplified Arabic" w:eastAsia="Times New Roman" w:hAnsi="Simplified Arabic" w:cs="Simplified Arabic"/>
          <w:sz w:val="24"/>
          <w:szCs w:val="24"/>
          <w:rtl/>
          <w:lang w:bidi="ar-IQ"/>
        </w:rPr>
        <w:t>عدم وجود فروقات دالة معنويا بين المصارف المبحوثة لمتغيري ا</w:t>
      </w:r>
      <w:r w:rsidR="002D79BF" w:rsidRPr="0096211E">
        <w:rPr>
          <w:rFonts w:ascii="Simplified Arabic" w:eastAsia="Times New Roman" w:hAnsi="Simplified Arabic" w:cs="Simplified Arabic"/>
          <w:sz w:val="24"/>
          <w:szCs w:val="24"/>
          <w:rtl/>
          <w:lang w:bidi="ar-IQ"/>
        </w:rPr>
        <w:t xml:space="preserve">لبحث معاً </w:t>
      </w:r>
      <w:r w:rsidRPr="0096211E">
        <w:rPr>
          <w:rFonts w:ascii="Simplified Arabic" w:eastAsia="Times New Roman" w:hAnsi="Simplified Arabic" w:cs="Simplified Arabic"/>
          <w:sz w:val="24"/>
          <w:szCs w:val="24"/>
          <w:rtl/>
          <w:lang w:bidi="ar-IQ"/>
        </w:rPr>
        <w:t xml:space="preserve">لكون قيمة </w:t>
      </w:r>
      <w:r w:rsidRPr="0096211E">
        <w:rPr>
          <w:rFonts w:ascii="Simplified Arabic" w:eastAsia="Times New Roman" w:hAnsi="Simplified Arabic" w:cs="Simplified Arabic"/>
          <w:sz w:val="24"/>
          <w:szCs w:val="24"/>
          <w:lang w:bidi="ar-IQ"/>
        </w:rPr>
        <w:t>F</w:t>
      </w:r>
      <w:r w:rsidRPr="0096211E">
        <w:rPr>
          <w:rFonts w:ascii="Simplified Arabic" w:eastAsia="Times New Roman" w:hAnsi="Simplified Arabic" w:cs="Simplified Arabic"/>
          <w:sz w:val="24"/>
          <w:szCs w:val="24"/>
          <w:rtl/>
          <w:lang w:bidi="ar-AE"/>
        </w:rPr>
        <w:t xml:space="preserve"> المح</w:t>
      </w:r>
      <w:r w:rsidR="002D79BF" w:rsidRPr="0096211E">
        <w:rPr>
          <w:rFonts w:ascii="Simplified Arabic" w:eastAsia="Times New Roman" w:hAnsi="Simplified Arabic" w:cs="Simplified Arabic"/>
          <w:sz w:val="24"/>
          <w:szCs w:val="24"/>
          <w:rtl/>
          <w:lang w:bidi="ar-AE"/>
        </w:rPr>
        <w:t>سوبة</w:t>
      </w:r>
      <w:r w:rsidRPr="0096211E">
        <w:rPr>
          <w:rFonts w:ascii="Simplified Arabic" w:eastAsia="Times New Roman" w:hAnsi="Simplified Arabic" w:cs="Simplified Arabic"/>
          <w:sz w:val="24"/>
          <w:szCs w:val="24"/>
          <w:rtl/>
          <w:lang w:bidi="ar-AE"/>
        </w:rPr>
        <w:t xml:space="preserve"> من جدول تحليل التباين والبالغة (1.527) اصغر من نظيرتها الجدولية البالغة (3.226) عند مستوى معنوية (0.05) وهذا يعني </w:t>
      </w:r>
    </w:p>
    <w:p w:rsidR="00593479" w:rsidRDefault="00593479" w:rsidP="0096211E">
      <w:pPr>
        <w:pStyle w:val="ListParagraph"/>
        <w:spacing w:after="0" w:line="240" w:lineRule="auto"/>
        <w:ind w:left="0"/>
        <w:jc w:val="lowKashida"/>
        <w:rPr>
          <w:rFonts w:ascii="Simplified Arabic" w:eastAsia="Times New Roman" w:hAnsi="Simplified Arabic" w:cs="Simplified Arabic"/>
          <w:sz w:val="24"/>
          <w:szCs w:val="24"/>
          <w:rtl/>
          <w:lang w:bidi="ar-IQ"/>
        </w:rPr>
      </w:pPr>
      <w:r w:rsidRPr="0096211E">
        <w:rPr>
          <w:rFonts w:ascii="Simplified Arabic" w:eastAsia="Times New Roman" w:hAnsi="Simplified Arabic" w:cs="Simplified Arabic"/>
          <w:sz w:val="24"/>
          <w:szCs w:val="24"/>
          <w:rtl/>
          <w:lang w:bidi="ar-IQ"/>
        </w:rPr>
        <w:t xml:space="preserve">عدم قبول (رفض) الفرضية الثانية </w:t>
      </w:r>
      <w:r w:rsidR="002D79BF" w:rsidRPr="0096211E">
        <w:rPr>
          <w:rFonts w:ascii="Simplified Arabic" w:eastAsia="Times New Roman" w:hAnsi="Simplified Arabic" w:cs="Simplified Arabic"/>
          <w:sz w:val="24"/>
          <w:szCs w:val="24"/>
          <w:rtl/>
          <w:lang w:bidi="ar-IQ"/>
        </w:rPr>
        <w:t xml:space="preserve">للبحث </w:t>
      </w:r>
      <w:r w:rsidRPr="0096211E">
        <w:rPr>
          <w:rFonts w:ascii="Simplified Arabic" w:eastAsia="Times New Roman" w:hAnsi="Simplified Arabic" w:cs="Simplified Arabic"/>
          <w:sz w:val="24"/>
          <w:szCs w:val="24"/>
          <w:rtl/>
          <w:lang w:bidi="ar-IQ"/>
        </w:rPr>
        <w:t>والتي تنص على " توجد فروق</w:t>
      </w:r>
      <w:r w:rsidR="002D79BF" w:rsidRPr="0096211E">
        <w:rPr>
          <w:rFonts w:ascii="Simplified Arabic" w:eastAsia="Times New Roman" w:hAnsi="Simplified Arabic" w:cs="Simplified Arabic"/>
          <w:sz w:val="24"/>
          <w:szCs w:val="24"/>
          <w:rtl/>
          <w:lang w:bidi="ar-IQ"/>
        </w:rPr>
        <w:t xml:space="preserve"> معنوية</w:t>
      </w:r>
      <w:r w:rsidRPr="0096211E">
        <w:rPr>
          <w:rFonts w:ascii="Simplified Arabic" w:eastAsia="Times New Roman" w:hAnsi="Simplified Arabic" w:cs="Simplified Arabic"/>
          <w:sz w:val="24"/>
          <w:szCs w:val="24"/>
          <w:rtl/>
          <w:lang w:bidi="ar-IQ"/>
        </w:rPr>
        <w:t xml:space="preserve"> ذات دلالة </w:t>
      </w:r>
      <w:r w:rsidR="002D79BF" w:rsidRPr="0096211E">
        <w:rPr>
          <w:rFonts w:ascii="Simplified Arabic" w:eastAsia="Times New Roman" w:hAnsi="Simplified Arabic" w:cs="Simplified Arabic"/>
          <w:sz w:val="24"/>
          <w:szCs w:val="24"/>
          <w:rtl/>
          <w:lang w:bidi="ar-IQ"/>
        </w:rPr>
        <w:t>احصائية</w:t>
      </w:r>
      <w:r w:rsidRPr="0096211E">
        <w:rPr>
          <w:rFonts w:ascii="Simplified Arabic" w:eastAsia="Times New Roman" w:hAnsi="Simplified Arabic" w:cs="Simplified Arabic"/>
          <w:sz w:val="24"/>
          <w:szCs w:val="24"/>
          <w:rtl/>
          <w:lang w:bidi="ar-IQ"/>
        </w:rPr>
        <w:t xml:space="preserve"> في استجابات العينة لفقرات الاستبانة مجتمعة بحسب المصارف المبحوثة.</w:t>
      </w:r>
    </w:p>
    <w:p w:rsidR="00D45A85" w:rsidRDefault="00D45A85" w:rsidP="0096211E">
      <w:pPr>
        <w:pStyle w:val="ListParagraph"/>
        <w:spacing w:after="0" w:line="240" w:lineRule="auto"/>
        <w:ind w:left="0"/>
        <w:jc w:val="lowKashida"/>
        <w:rPr>
          <w:rFonts w:ascii="Simplified Arabic" w:eastAsia="Times New Roman" w:hAnsi="Simplified Arabic" w:cs="Simplified Arabic"/>
          <w:sz w:val="24"/>
          <w:szCs w:val="24"/>
          <w:rtl/>
          <w:lang w:bidi="ar-IQ"/>
        </w:rPr>
      </w:pPr>
    </w:p>
    <w:p w:rsidR="000B5AB7" w:rsidRPr="0096211E" w:rsidRDefault="000B5AB7" w:rsidP="00E36BDD">
      <w:pPr>
        <w:spacing w:after="0" w:line="240" w:lineRule="auto"/>
        <w:jc w:val="both"/>
        <w:rPr>
          <w:rFonts w:ascii="Simplified Arabic" w:eastAsia="Calibri" w:hAnsi="Simplified Arabic" w:cs="Simplified Arabic"/>
          <w:b/>
          <w:bCs/>
          <w:color w:val="000000"/>
          <w:sz w:val="24"/>
          <w:szCs w:val="24"/>
          <w:rtl/>
          <w:lang w:bidi="ar-IQ"/>
        </w:rPr>
      </w:pPr>
      <w:r w:rsidRPr="0096211E">
        <w:rPr>
          <w:rFonts w:ascii="Simplified Arabic" w:eastAsia="Calibri" w:hAnsi="Simplified Arabic" w:cs="Simplified Arabic"/>
          <w:b/>
          <w:bCs/>
          <w:color w:val="000000"/>
          <w:sz w:val="24"/>
          <w:szCs w:val="24"/>
          <w:rtl/>
          <w:lang w:bidi="ar-IQ"/>
        </w:rPr>
        <w:t>المبحث الرابع: الاستنتاجات والتوصيات</w:t>
      </w:r>
    </w:p>
    <w:p w:rsidR="000B5AB7" w:rsidRPr="0096211E" w:rsidRDefault="000B5AB7" w:rsidP="00E36BDD">
      <w:pPr>
        <w:spacing w:after="0" w:line="240" w:lineRule="auto"/>
        <w:jc w:val="lowKashida"/>
        <w:rPr>
          <w:rFonts w:ascii="Simplified Arabic" w:eastAsia="Calibri" w:hAnsi="Simplified Arabic" w:cs="Simplified Arabic"/>
          <w:b/>
          <w:bCs/>
          <w:color w:val="000000"/>
          <w:sz w:val="24"/>
          <w:szCs w:val="24"/>
          <w:rtl/>
          <w:lang w:bidi="ar-IQ"/>
        </w:rPr>
      </w:pPr>
      <w:r w:rsidRPr="0096211E">
        <w:rPr>
          <w:rFonts w:ascii="Simplified Arabic" w:eastAsia="Calibri" w:hAnsi="Simplified Arabic" w:cs="Simplified Arabic"/>
          <w:b/>
          <w:bCs/>
          <w:color w:val="000000"/>
          <w:sz w:val="24"/>
          <w:szCs w:val="24"/>
          <w:rtl/>
          <w:lang w:bidi="ar-IQ"/>
        </w:rPr>
        <w:t>اولاً: الاستنتاجات</w:t>
      </w:r>
    </w:p>
    <w:p w:rsidR="000B5AB7" w:rsidRPr="0096211E" w:rsidRDefault="000B5AB7" w:rsidP="0096211E">
      <w:pPr>
        <w:pStyle w:val="ListParagraph"/>
        <w:numPr>
          <w:ilvl w:val="0"/>
          <w:numId w:val="18"/>
        </w:numPr>
        <w:spacing w:line="240" w:lineRule="auto"/>
        <w:jc w:val="lowKashida"/>
        <w:rPr>
          <w:rFonts w:ascii="Simplified Arabic" w:eastAsia="Calibri" w:hAnsi="Simplified Arabic" w:cs="Simplified Arabic"/>
          <w:color w:val="000000"/>
          <w:sz w:val="24"/>
          <w:szCs w:val="24"/>
          <w:rtl/>
          <w:lang w:bidi="ar-IQ"/>
        </w:rPr>
      </w:pPr>
      <w:r w:rsidRPr="0096211E">
        <w:rPr>
          <w:rFonts w:ascii="Simplified Arabic" w:eastAsia="Calibri" w:hAnsi="Simplified Arabic" w:cs="Simplified Arabic"/>
          <w:color w:val="000000"/>
          <w:sz w:val="24"/>
          <w:szCs w:val="24"/>
          <w:rtl/>
          <w:lang w:bidi="ar-IQ"/>
        </w:rPr>
        <w:t>أظهرت نتائج البحث إلى أن هناك اتفاق من قبل العينة المبحوثة وبدرجة عالية جداً حول فقرات كل من المتغيرين (</w:t>
      </w:r>
      <w:r w:rsidR="00C645EC" w:rsidRPr="0096211E">
        <w:rPr>
          <w:rFonts w:ascii="Simplified Arabic" w:eastAsia="Calibri" w:hAnsi="Simplified Arabic" w:cs="Simplified Arabic"/>
          <w:color w:val="000000"/>
          <w:sz w:val="24"/>
          <w:szCs w:val="24"/>
          <w:rtl/>
          <w:lang w:bidi="ar-IQ"/>
        </w:rPr>
        <w:t>ابعاد الثقة التنظيمية</w:t>
      </w:r>
      <w:r w:rsidRPr="0096211E">
        <w:rPr>
          <w:rFonts w:ascii="Simplified Arabic" w:eastAsia="Calibri" w:hAnsi="Simplified Arabic" w:cs="Simplified Arabic"/>
          <w:color w:val="000000"/>
          <w:sz w:val="24"/>
          <w:szCs w:val="24"/>
          <w:rtl/>
          <w:lang w:bidi="ar-IQ"/>
        </w:rPr>
        <w:t xml:space="preserve"> </w:t>
      </w:r>
      <w:r w:rsidR="00C645EC" w:rsidRPr="0096211E">
        <w:rPr>
          <w:rFonts w:ascii="Simplified Arabic" w:eastAsia="Calibri" w:hAnsi="Simplified Arabic" w:cs="Simplified Arabic"/>
          <w:color w:val="000000"/>
          <w:sz w:val="24"/>
          <w:szCs w:val="24"/>
          <w:rtl/>
          <w:lang w:bidi="ar-IQ"/>
        </w:rPr>
        <w:t xml:space="preserve">والمكانة الاستراتيجية </w:t>
      </w:r>
      <w:r w:rsidRPr="0096211E">
        <w:rPr>
          <w:rFonts w:ascii="Simplified Arabic" w:eastAsia="Calibri" w:hAnsi="Simplified Arabic" w:cs="Simplified Arabic"/>
          <w:color w:val="000000"/>
          <w:sz w:val="24"/>
          <w:szCs w:val="24"/>
          <w:rtl/>
          <w:lang w:bidi="ar-IQ"/>
        </w:rPr>
        <w:t>).</w:t>
      </w:r>
    </w:p>
    <w:p w:rsidR="000B5AB7" w:rsidRPr="0096211E" w:rsidRDefault="000B5AB7" w:rsidP="0096211E">
      <w:pPr>
        <w:pStyle w:val="ListParagraph"/>
        <w:numPr>
          <w:ilvl w:val="0"/>
          <w:numId w:val="18"/>
        </w:numPr>
        <w:spacing w:line="240" w:lineRule="auto"/>
        <w:jc w:val="lowKashida"/>
        <w:rPr>
          <w:rFonts w:ascii="Simplified Arabic" w:eastAsia="Calibri" w:hAnsi="Simplified Arabic" w:cs="Simplified Arabic"/>
          <w:color w:val="000000"/>
          <w:sz w:val="24"/>
          <w:szCs w:val="24"/>
          <w:lang w:bidi="ar-IQ"/>
        </w:rPr>
      </w:pPr>
      <w:r w:rsidRPr="0096211E">
        <w:rPr>
          <w:rFonts w:ascii="Simplified Arabic" w:eastAsia="Calibri" w:hAnsi="Simplified Arabic" w:cs="Simplified Arabic"/>
          <w:color w:val="000000"/>
          <w:sz w:val="24"/>
          <w:szCs w:val="24"/>
          <w:rtl/>
          <w:lang w:bidi="ar-IQ"/>
        </w:rPr>
        <w:t xml:space="preserve">حقق بعد </w:t>
      </w:r>
      <w:r w:rsidR="00770294" w:rsidRPr="0096211E">
        <w:rPr>
          <w:rFonts w:ascii="Simplified Arabic" w:eastAsia="Calibri" w:hAnsi="Simplified Arabic" w:cs="Simplified Arabic"/>
          <w:color w:val="000000"/>
          <w:sz w:val="24"/>
          <w:szCs w:val="24"/>
          <w:rtl/>
          <w:lang w:bidi="ar-IQ"/>
        </w:rPr>
        <w:t>توافر المعلومات</w:t>
      </w:r>
      <w:r w:rsidRPr="0096211E">
        <w:rPr>
          <w:rFonts w:ascii="Simplified Arabic" w:eastAsia="Calibri" w:hAnsi="Simplified Arabic" w:cs="Simplified Arabic"/>
          <w:color w:val="000000"/>
          <w:sz w:val="24"/>
          <w:szCs w:val="24"/>
          <w:rtl/>
          <w:lang w:bidi="ar-IQ"/>
        </w:rPr>
        <w:t xml:space="preserve"> من أبعاد </w:t>
      </w:r>
      <w:r w:rsidR="00770294" w:rsidRPr="0096211E">
        <w:rPr>
          <w:rFonts w:ascii="Simplified Arabic" w:eastAsia="Calibri" w:hAnsi="Simplified Arabic" w:cs="Simplified Arabic"/>
          <w:color w:val="000000"/>
          <w:sz w:val="24"/>
          <w:szCs w:val="24"/>
          <w:rtl/>
          <w:lang w:bidi="ar-IQ"/>
        </w:rPr>
        <w:t xml:space="preserve">الثقة التنظيمية </w:t>
      </w:r>
      <w:r w:rsidRPr="0096211E">
        <w:rPr>
          <w:rFonts w:ascii="Simplified Arabic" w:eastAsia="Calibri" w:hAnsi="Simplified Arabic" w:cs="Simplified Arabic"/>
          <w:color w:val="000000"/>
          <w:sz w:val="24"/>
          <w:szCs w:val="24"/>
          <w:rtl/>
          <w:lang w:bidi="ar-IQ"/>
        </w:rPr>
        <w:t xml:space="preserve">المرتبة الأولى ثم جاء بعده </w:t>
      </w:r>
      <w:r w:rsidR="00770294" w:rsidRPr="0096211E">
        <w:rPr>
          <w:rFonts w:ascii="Simplified Arabic" w:eastAsia="Calibri" w:hAnsi="Simplified Arabic" w:cs="Simplified Arabic"/>
          <w:color w:val="000000"/>
          <w:sz w:val="24"/>
          <w:szCs w:val="24"/>
          <w:rtl/>
          <w:lang w:bidi="ar-IQ"/>
        </w:rPr>
        <w:t>السياسات الادارية</w:t>
      </w:r>
      <w:r w:rsidRPr="0096211E">
        <w:rPr>
          <w:rFonts w:ascii="Simplified Arabic" w:eastAsia="Calibri" w:hAnsi="Simplified Arabic" w:cs="Simplified Arabic"/>
          <w:color w:val="000000"/>
          <w:sz w:val="24"/>
          <w:szCs w:val="24"/>
          <w:rtl/>
          <w:lang w:bidi="ar-IQ"/>
        </w:rPr>
        <w:t xml:space="preserve"> بالمرتبة الثانية, أما بالمرتبة الثالثة فكان بعد </w:t>
      </w:r>
      <w:r w:rsidR="00770294" w:rsidRPr="0096211E">
        <w:rPr>
          <w:rFonts w:ascii="Simplified Arabic" w:eastAsia="Calibri" w:hAnsi="Simplified Arabic" w:cs="Simplified Arabic"/>
          <w:color w:val="000000"/>
          <w:sz w:val="24"/>
          <w:szCs w:val="24"/>
          <w:rtl/>
          <w:lang w:bidi="ar-IQ"/>
        </w:rPr>
        <w:t>القيم التنظيمية السائدة</w:t>
      </w:r>
      <w:r w:rsidRPr="0096211E">
        <w:rPr>
          <w:rFonts w:ascii="Simplified Arabic" w:eastAsia="Calibri" w:hAnsi="Simplified Arabic" w:cs="Simplified Arabic"/>
          <w:color w:val="000000"/>
          <w:sz w:val="24"/>
          <w:szCs w:val="24"/>
          <w:rtl/>
          <w:lang w:bidi="ar-IQ"/>
        </w:rPr>
        <w:t xml:space="preserve">, في حين جاء بعد </w:t>
      </w:r>
      <w:r w:rsidR="00770294" w:rsidRPr="0096211E">
        <w:rPr>
          <w:rFonts w:ascii="Simplified Arabic" w:eastAsia="Calibri" w:hAnsi="Simplified Arabic" w:cs="Simplified Arabic"/>
          <w:color w:val="000000"/>
          <w:sz w:val="24"/>
          <w:szCs w:val="24"/>
          <w:rtl/>
          <w:lang w:bidi="ar-IQ"/>
        </w:rPr>
        <w:t>فرص الابتكار وتحقيق الذات</w:t>
      </w:r>
      <w:r w:rsidRPr="0096211E">
        <w:rPr>
          <w:rFonts w:ascii="Simplified Arabic" w:eastAsia="Calibri" w:hAnsi="Simplified Arabic" w:cs="Simplified Arabic"/>
          <w:color w:val="000000"/>
          <w:sz w:val="24"/>
          <w:szCs w:val="24"/>
          <w:rtl/>
          <w:lang w:bidi="ar-IQ"/>
        </w:rPr>
        <w:t xml:space="preserve"> بالمرتبة الرابعة والأخيرة.</w:t>
      </w:r>
    </w:p>
    <w:p w:rsidR="00770294" w:rsidRPr="0096211E" w:rsidRDefault="00770294" w:rsidP="0096211E">
      <w:pPr>
        <w:pStyle w:val="ListParagraph"/>
        <w:numPr>
          <w:ilvl w:val="0"/>
          <w:numId w:val="18"/>
        </w:numPr>
        <w:spacing w:line="240" w:lineRule="auto"/>
        <w:jc w:val="lowKashida"/>
        <w:rPr>
          <w:rFonts w:ascii="Simplified Arabic" w:eastAsia="Calibri" w:hAnsi="Simplified Arabic" w:cs="Simplified Arabic"/>
          <w:color w:val="000000"/>
          <w:sz w:val="24"/>
          <w:szCs w:val="24"/>
          <w:rtl/>
          <w:lang w:bidi="ar-IQ"/>
        </w:rPr>
      </w:pPr>
      <w:r w:rsidRPr="0096211E">
        <w:rPr>
          <w:rFonts w:ascii="Simplified Arabic" w:eastAsia="Calibri" w:hAnsi="Simplified Arabic" w:cs="Simplified Arabic"/>
          <w:color w:val="000000"/>
          <w:sz w:val="24"/>
          <w:szCs w:val="24"/>
          <w:rtl/>
          <w:lang w:bidi="ar-IQ"/>
        </w:rPr>
        <w:t>حقق بعد تشكيل التوقعات من ابعاد المكانة الاستراتيجية المرتبة الاولى ثم جاء بعد بناء الشبكات بالمرتبة الثانية، اما بالمرتبة الثالثة فكان بعد عمليات التعل</w:t>
      </w:r>
      <w:r w:rsidR="00C9421F" w:rsidRPr="0096211E">
        <w:rPr>
          <w:rFonts w:ascii="Simplified Arabic" w:eastAsia="Calibri" w:hAnsi="Simplified Arabic" w:cs="Simplified Arabic"/>
          <w:color w:val="000000"/>
          <w:sz w:val="24"/>
          <w:szCs w:val="24"/>
          <w:rtl/>
          <w:lang w:bidi="ar-IQ"/>
        </w:rPr>
        <w:t>م.</w:t>
      </w:r>
    </w:p>
    <w:p w:rsidR="000B5AB7" w:rsidRPr="0096211E" w:rsidRDefault="000B5AB7" w:rsidP="0096211E">
      <w:pPr>
        <w:pStyle w:val="ListParagraph"/>
        <w:numPr>
          <w:ilvl w:val="0"/>
          <w:numId w:val="18"/>
        </w:numPr>
        <w:spacing w:line="240" w:lineRule="auto"/>
        <w:jc w:val="lowKashida"/>
        <w:rPr>
          <w:rFonts w:ascii="Simplified Arabic" w:eastAsia="Calibri" w:hAnsi="Simplified Arabic" w:cs="Simplified Arabic"/>
          <w:color w:val="000000"/>
          <w:sz w:val="24"/>
          <w:szCs w:val="24"/>
          <w:rtl/>
        </w:rPr>
      </w:pPr>
      <w:r w:rsidRPr="0096211E">
        <w:rPr>
          <w:rFonts w:ascii="Simplified Arabic" w:eastAsia="Calibri" w:hAnsi="Simplified Arabic" w:cs="Simplified Arabic"/>
          <w:color w:val="000000"/>
          <w:sz w:val="24"/>
          <w:szCs w:val="24"/>
          <w:rtl/>
          <w:lang w:bidi="ar-IQ"/>
        </w:rPr>
        <w:t xml:space="preserve">كشفت النتائج التي توصل إليها البحث إلى وجود </w:t>
      </w:r>
      <w:r w:rsidRPr="0096211E">
        <w:rPr>
          <w:rFonts w:ascii="Simplified Arabic" w:eastAsia="Calibri" w:hAnsi="Simplified Arabic" w:cs="Simplified Arabic"/>
          <w:color w:val="000000"/>
          <w:sz w:val="24"/>
          <w:szCs w:val="24"/>
          <w:rtl/>
        </w:rPr>
        <w:t xml:space="preserve">علاقة ارتباط قوية وطردية بين أبعاد </w:t>
      </w:r>
      <w:r w:rsidR="00C9421F" w:rsidRPr="0096211E">
        <w:rPr>
          <w:rFonts w:ascii="Simplified Arabic" w:eastAsia="Calibri" w:hAnsi="Simplified Arabic" w:cs="Simplified Arabic"/>
          <w:color w:val="000000"/>
          <w:sz w:val="24"/>
          <w:szCs w:val="24"/>
          <w:rtl/>
          <w:lang w:bidi="ar-IQ"/>
        </w:rPr>
        <w:t xml:space="preserve">الثقة التنظيمية </w:t>
      </w:r>
      <w:r w:rsidRPr="0096211E">
        <w:rPr>
          <w:rFonts w:ascii="Simplified Arabic" w:eastAsia="Calibri" w:hAnsi="Simplified Arabic" w:cs="Simplified Arabic"/>
          <w:color w:val="000000"/>
          <w:sz w:val="24"/>
          <w:szCs w:val="24"/>
          <w:rtl/>
        </w:rPr>
        <w:t xml:space="preserve">وأبعاد </w:t>
      </w:r>
      <w:r w:rsidR="00C9421F" w:rsidRPr="0096211E">
        <w:rPr>
          <w:rFonts w:ascii="Simplified Arabic" w:eastAsia="Calibri" w:hAnsi="Simplified Arabic" w:cs="Simplified Arabic"/>
          <w:color w:val="000000"/>
          <w:sz w:val="24"/>
          <w:szCs w:val="24"/>
          <w:rtl/>
        </w:rPr>
        <w:t>والمكانة</w:t>
      </w:r>
      <w:r w:rsidRPr="0096211E">
        <w:rPr>
          <w:rFonts w:ascii="Simplified Arabic" w:eastAsia="Calibri" w:hAnsi="Simplified Arabic" w:cs="Simplified Arabic"/>
          <w:color w:val="000000"/>
          <w:sz w:val="24"/>
          <w:szCs w:val="24"/>
          <w:rtl/>
        </w:rPr>
        <w:t xml:space="preserve"> الاستراتيجي</w:t>
      </w:r>
      <w:r w:rsidR="00C9421F" w:rsidRPr="0096211E">
        <w:rPr>
          <w:rFonts w:ascii="Simplified Arabic" w:eastAsia="Calibri" w:hAnsi="Simplified Arabic" w:cs="Simplified Arabic"/>
          <w:color w:val="000000"/>
          <w:sz w:val="24"/>
          <w:szCs w:val="24"/>
          <w:rtl/>
        </w:rPr>
        <w:t>ة</w:t>
      </w:r>
      <w:r w:rsidRPr="0096211E">
        <w:rPr>
          <w:rFonts w:ascii="Simplified Arabic" w:eastAsia="Calibri" w:hAnsi="Simplified Arabic" w:cs="Simplified Arabic"/>
          <w:color w:val="000000"/>
          <w:sz w:val="24"/>
          <w:szCs w:val="24"/>
          <w:rtl/>
        </w:rPr>
        <w:t xml:space="preserve"> .</w:t>
      </w:r>
    </w:p>
    <w:p w:rsidR="000B5AB7" w:rsidRPr="0096211E" w:rsidRDefault="000B5AB7" w:rsidP="0096211E">
      <w:pPr>
        <w:pStyle w:val="ListParagraph"/>
        <w:numPr>
          <w:ilvl w:val="0"/>
          <w:numId w:val="18"/>
        </w:numPr>
        <w:spacing w:after="0" w:line="240" w:lineRule="auto"/>
        <w:jc w:val="lowKashida"/>
        <w:rPr>
          <w:rFonts w:ascii="Simplified Arabic" w:eastAsia="Calibri" w:hAnsi="Simplified Arabic" w:cs="Simplified Arabic"/>
          <w:color w:val="000000"/>
          <w:sz w:val="24"/>
          <w:szCs w:val="24"/>
        </w:rPr>
      </w:pPr>
      <w:r w:rsidRPr="0096211E">
        <w:rPr>
          <w:rFonts w:ascii="Simplified Arabic" w:eastAsia="Calibri" w:hAnsi="Simplified Arabic" w:cs="Simplified Arabic"/>
          <w:color w:val="000000"/>
          <w:sz w:val="24"/>
          <w:szCs w:val="24"/>
          <w:rtl/>
        </w:rPr>
        <w:t xml:space="preserve">أوضحت النتائج انه </w:t>
      </w:r>
      <w:r w:rsidR="00C9421F" w:rsidRPr="0096211E">
        <w:rPr>
          <w:rFonts w:ascii="Simplified Arabic" w:eastAsia="Calibri" w:hAnsi="Simplified Arabic" w:cs="Simplified Arabic"/>
          <w:color w:val="000000"/>
          <w:sz w:val="24"/>
          <w:szCs w:val="24"/>
          <w:rtl/>
        </w:rPr>
        <w:t>لاتوجد</w:t>
      </w:r>
      <w:r w:rsidRPr="0096211E">
        <w:rPr>
          <w:rFonts w:ascii="Simplified Arabic" w:eastAsia="Calibri" w:hAnsi="Simplified Arabic" w:cs="Simplified Arabic"/>
          <w:color w:val="000000"/>
          <w:sz w:val="24"/>
          <w:szCs w:val="24"/>
          <w:rtl/>
        </w:rPr>
        <w:t xml:space="preserve"> فروق  في استجابات العينة حول فقرات الاستبانة مجتمعةً بحسب المصارف المبحوثة.</w:t>
      </w:r>
    </w:p>
    <w:p w:rsidR="000B5AB7" w:rsidRPr="0096211E" w:rsidRDefault="000B5AB7" w:rsidP="00E36BDD">
      <w:pPr>
        <w:spacing w:after="0" w:line="240" w:lineRule="auto"/>
        <w:jc w:val="lowKashida"/>
        <w:rPr>
          <w:rFonts w:ascii="Simplified Arabic" w:eastAsia="Calibri" w:hAnsi="Simplified Arabic" w:cs="Simplified Arabic"/>
          <w:b/>
          <w:bCs/>
          <w:color w:val="000000"/>
          <w:sz w:val="24"/>
          <w:szCs w:val="24"/>
          <w:rtl/>
          <w:lang w:bidi="ar-IQ"/>
        </w:rPr>
      </w:pPr>
      <w:r w:rsidRPr="0096211E">
        <w:rPr>
          <w:rFonts w:ascii="Simplified Arabic" w:eastAsia="Calibri" w:hAnsi="Simplified Arabic" w:cs="Simplified Arabic"/>
          <w:b/>
          <w:bCs/>
          <w:color w:val="000000"/>
          <w:sz w:val="24"/>
          <w:szCs w:val="24"/>
          <w:rtl/>
          <w:lang w:bidi="ar-IQ"/>
        </w:rPr>
        <w:t>ثانياً: التوصيات</w:t>
      </w:r>
    </w:p>
    <w:p w:rsidR="00C9421F" w:rsidRPr="0096211E" w:rsidRDefault="00C9421F" w:rsidP="0096211E">
      <w:pPr>
        <w:pStyle w:val="ListParagraph"/>
        <w:numPr>
          <w:ilvl w:val="0"/>
          <w:numId w:val="21"/>
        </w:numPr>
        <w:spacing w:after="0" w:line="240" w:lineRule="auto"/>
        <w:jc w:val="lowKashida"/>
        <w:rPr>
          <w:rFonts w:ascii="Simplified Arabic" w:eastAsia="Calibri" w:hAnsi="Simplified Arabic" w:cs="Simplified Arabic"/>
          <w:color w:val="000000"/>
          <w:sz w:val="24"/>
          <w:szCs w:val="24"/>
        </w:rPr>
      </w:pPr>
      <w:r w:rsidRPr="0096211E">
        <w:rPr>
          <w:rFonts w:ascii="Simplified Arabic" w:eastAsia="Calibri" w:hAnsi="Simplified Arabic" w:cs="Simplified Arabic"/>
          <w:color w:val="000000"/>
          <w:sz w:val="24"/>
          <w:szCs w:val="24"/>
          <w:rtl/>
        </w:rPr>
        <w:t>انشاء صندوق الابداع لتغطية المكافآت المادية والمالية للمبدعين من العاملين في المصارف</w:t>
      </w:r>
      <w:r w:rsidR="00B22353" w:rsidRPr="0096211E">
        <w:rPr>
          <w:rFonts w:ascii="Simplified Arabic" w:eastAsia="Calibri" w:hAnsi="Simplified Arabic" w:cs="Simplified Arabic"/>
          <w:color w:val="000000"/>
          <w:sz w:val="24"/>
          <w:szCs w:val="24"/>
          <w:rtl/>
        </w:rPr>
        <w:t xml:space="preserve"> مما يسهم في زيادة ثقة العاملين بالادارة</w:t>
      </w:r>
      <w:r w:rsidRPr="0096211E">
        <w:rPr>
          <w:rFonts w:ascii="Simplified Arabic" w:eastAsia="Calibri" w:hAnsi="Simplified Arabic" w:cs="Simplified Arabic"/>
          <w:color w:val="000000"/>
          <w:sz w:val="24"/>
          <w:szCs w:val="24"/>
          <w:rtl/>
        </w:rPr>
        <w:t>.</w:t>
      </w:r>
    </w:p>
    <w:p w:rsidR="00331084" w:rsidRPr="0096211E" w:rsidRDefault="00331084" w:rsidP="0096211E">
      <w:pPr>
        <w:pStyle w:val="ListParagraph"/>
        <w:numPr>
          <w:ilvl w:val="0"/>
          <w:numId w:val="21"/>
        </w:numPr>
        <w:spacing w:after="0" w:line="240" w:lineRule="auto"/>
        <w:jc w:val="lowKashida"/>
        <w:rPr>
          <w:rFonts w:ascii="Simplified Arabic" w:eastAsia="Calibri" w:hAnsi="Simplified Arabic" w:cs="Simplified Arabic"/>
          <w:color w:val="000000"/>
          <w:sz w:val="24"/>
          <w:szCs w:val="24"/>
        </w:rPr>
      </w:pPr>
      <w:r w:rsidRPr="0096211E">
        <w:rPr>
          <w:rFonts w:ascii="Simplified Arabic" w:eastAsia="Calibri" w:hAnsi="Simplified Arabic" w:cs="Simplified Arabic"/>
          <w:color w:val="000000"/>
          <w:sz w:val="24"/>
          <w:szCs w:val="24"/>
          <w:rtl/>
        </w:rPr>
        <w:t>دعوة ادارة المصرف لوضع وتبني استراتيجية التوسع في استخدام شبكة الانترنيت بهدف الاطلاع على ثقافة المصارف في دول العالم، فضلاً عن زيادة المعرفة وتشجيع عملية التبادل الثقافي والعلمي وتعزيزه فيما بين المصارف العربية والاجنبية من اجل كسب الخبرات وتحقيق التعاون الاستراتيجي.</w:t>
      </w:r>
    </w:p>
    <w:p w:rsidR="00810E97" w:rsidRPr="0096211E" w:rsidRDefault="00810E97" w:rsidP="0096211E">
      <w:pPr>
        <w:pStyle w:val="ListParagraph"/>
        <w:numPr>
          <w:ilvl w:val="0"/>
          <w:numId w:val="21"/>
        </w:numPr>
        <w:spacing w:after="0" w:line="240" w:lineRule="auto"/>
        <w:jc w:val="lowKashida"/>
        <w:rPr>
          <w:rFonts w:ascii="Simplified Arabic" w:eastAsia="Calibri" w:hAnsi="Simplified Arabic" w:cs="Simplified Arabic"/>
          <w:color w:val="000000"/>
          <w:sz w:val="24"/>
          <w:szCs w:val="24"/>
        </w:rPr>
      </w:pPr>
      <w:r w:rsidRPr="0096211E">
        <w:rPr>
          <w:rFonts w:ascii="Simplified Arabic" w:eastAsia="Calibri" w:hAnsi="Simplified Arabic" w:cs="Simplified Arabic"/>
          <w:color w:val="000000"/>
          <w:sz w:val="24"/>
          <w:szCs w:val="24"/>
          <w:rtl/>
        </w:rPr>
        <w:lastRenderedPageBreak/>
        <w:t>الاستفادة من ذوي الخبرة في توعية العاملين في المصارف من خلال اقامة الندوات والقاء المحاضرات وورش العمل والمؤتمرات العلمية.</w:t>
      </w:r>
    </w:p>
    <w:p w:rsidR="00810E97" w:rsidRPr="0096211E" w:rsidRDefault="00810E97" w:rsidP="0096211E">
      <w:pPr>
        <w:pStyle w:val="ListParagraph"/>
        <w:numPr>
          <w:ilvl w:val="0"/>
          <w:numId w:val="21"/>
        </w:numPr>
        <w:spacing w:after="0" w:line="240" w:lineRule="auto"/>
        <w:jc w:val="lowKashida"/>
        <w:rPr>
          <w:rFonts w:ascii="Simplified Arabic" w:eastAsia="Calibri" w:hAnsi="Simplified Arabic" w:cs="Simplified Arabic"/>
          <w:color w:val="000000"/>
          <w:sz w:val="24"/>
          <w:szCs w:val="24"/>
        </w:rPr>
      </w:pPr>
      <w:r w:rsidRPr="0096211E">
        <w:rPr>
          <w:rFonts w:ascii="Simplified Arabic" w:eastAsia="Calibri" w:hAnsi="Simplified Arabic" w:cs="Simplified Arabic"/>
          <w:color w:val="000000"/>
          <w:sz w:val="24"/>
          <w:szCs w:val="24"/>
          <w:rtl/>
        </w:rPr>
        <w:t>تنمية قدرات ومهارات العاملين في المصارف من خلال ادخالهم في دورات تدريبة لاكتساب المهارات والقدرات التكنولوجية والادارية</w:t>
      </w:r>
      <w:r w:rsidR="000C584E" w:rsidRPr="0096211E">
        <w:rPr>
          <w:rFonts w:ascii="Simplified Arabic" w:eastAsia="Calibri" w:hAnsi="Simplified Arabic" w:cs="Simplified Arabic"/>
          <w:color w:val="000000"/>
          <w:sz w:val="24"/>
          <w:szCs w:val="24"/>
          <w:rtl/>
        </w:rPr>
        <w:t xml:space="preserve"> لزيادة الثقة بين العاملين والادارة</w:t>
      </w:r>
      <w:r w:rsidRPr="0096211E">
        <w:rPr>
          <w:rFonts w:ascii="Simplified Arabic" w:eastAsia="Calibri" w:hAnsi="Simplified Arabic" w:cs="Simplified Arabic"/>
          <w:color w:val="000000"/>
          <w:sz w:val="24"/>
          <w:szCs w:val="24"/>
          <w:rtl/>
        </w:rPr>
        <w:t>.</w:t>
      </w:r>
    </w:p>
    <w:p w:rsidR="00F84A76" w:rsidRPr="0096211E" w:rsidRDefault="00F84A76" w:rsidP="0096211E">
      <w:pPr>
        <w:pStyle w:val="ListParagraph"/>
        <w:numPr>
          <w:ilvl w:val="0"/>
          <w:numId w:val="21"/>
        </w:numPr>
        <w:spacing w:after="0" w:line="240" w:lineRule="auto"/>
        <w:jc w:val="lowKashida"/>
        <w:rPr>
          <w:rFonts w:ascii="Simplified Arabic" w:eastAsia="Calibri" w:hAnsi="Simplified Arabic" w:cs="Simplified Arabic"/>
          <w:color w:val="000000"/>
          <w:sz w:val="24"/>
          <w:szCs w:val="24"/>
        </w:rPr>
      </w:pPr>
      <w:r w:rsidRPr="0096211E">
        <w:rPr>
          <w:rFonts w:ascii="Simplified Arabic" w:eastAsia="Calibri" w:hAnsi="Simplified Arabic" w:cs="Simplified Arabic"/>
          <w:color w:val="000000"/>
          <w:sz w:val="24"/>
          <w:szCs w:val="24"/>
          <w:rtl/>
        </w:rPr>
        <w:t>خلق ثقافة تنظيمية مشجعة على التواصل المستمر والتجريب لتبادل الخبرات بين العاملين في كافة المستويات الادارية وبما يحول هذه المعارف والخبرات لتصبح صريحة وفي متناول الجميع.</w:t>
      </w:r>
    </w:p>
    <w:p w:rsidR="00B53821" w:rsidRPr="0096211E" w:rsidRDefault="00B53821" w:rsidP="0096211E">
      <w:pPr>
        <w:pStyle w:val="ListParagraph"/>
        <w:numPr>
          <w:ilvl w:val="0"/>
          <w:numId w:val="21"/>
        </w:numPr>
        <w:spacing w:after="0" w:line="240" w:lineRule="auto"/>
        <w:jc w:val="lowKashida"/>
        <w:rPr>
          <w:rFonts w:ascii="Simplified Arabic" w:eastAsia="Calibri" w:hAnsi="Simplified Arabic" w:cs="Simplified Arabic"/>
          <w:color w:val="000000"/>
          <w:sz w:val="24"/>
          <w:szCs w:val="24"/>
        </w:rPr>
      </w:pPr>
      <w:r w:rsidRPr="0096211E">
        <w:rPr>
          <w:rFonts w:ascii="Simplified Arabic" w:eastAsia="Calibri" w:hAnsi="Simplified Arabic" w:cs="Simplified Arabic"/>
          <w:color w:val="000000"/>
          <w:sz w:val="24"/>
          <w:szCs w:val="24"/>
          <w:rtl/>
        </w:rPr>
        <w:t xml:space="preserve">ان تولي ادارة المصرف بعملية تكوين رؤية مشتركة بين العاملين عن اهداف التعلم وتشجيعهم على ابداء ملاحظاتهم واقتراحاتهم وتحديد حاجاتهم </w:t>
      </w:r>
      <w:r w:rsidR="000C584E" w:rsidRPr="0096211E">
        <w:rPr>
          <w:rFonts w:ascii="Simplified Arabic" w:eastAsia="Calibri" w:hAnsi="Simplified Arabic" w:cs="Simplified Arabic"/>
          <w:color w:val="000000"/>
          <w:sz w:val="24"/>
          <w:szCs w:val="24"/>
          <w:rtl/>
        </w:rPr>
        <w:t>لزيادة الثقة بين العاملين وبما</w:t>
      </w:r>
      <w:r w:rsidRPr="0096211E">
        <w:rPr>
          <w:rFonts w:ascii="Simplified Arabic" w:eastAsia="Calibri" w:hAnsi="Simplified Arabic" w:cs="Simplified Arabic"/>
          <w:color w:val="000000"/>
          <w:sz w:val="24"/>
          <w:szCs w:val="24"/>
          <w:rtl/>
        </w:rPr>
        <w:t xml:space="preserve"> يؤمن وضع منهج استراتيجي لتطوير </w:t>
      </w:r>
      <w:r w:rsidR="00310009" w:rsidRPr="0096211E">
        <w:rPr>
          <w:rFonts w:ascii="Simplified Arabic" w:eastAsia="Calibri" w:hAnsi="Simplified Arabic" w:cs="Simplified Arabic"/>
          <w:color w:val="000000"/>
          <w:sz w:val="24"/>
          <w:szCs w:val="24"/>
          <w:rtl/>
        </w:rPr>
        <w:t>العاملين وتحسين ادائهم والمحافظة على مستوى متفوق للمعرفة يجعلها اكثر استجابة للتغيرات البيئية لتحقيق المكانة المتميزة.</w:t>
      </w:r>
    </w:p>
    <w:p w:rsidR="00E36BDD" w:rsidRDefault="00E36BDD" w:rsidP="00E36BDD">
      <w:pPr>
        <w:spacing w:after="0" w:line="240" w:lineRule="auto"/>
        <w:jc w:val="lowKashida"/>
        <w:rPr>
          <w:rFonts w:ascii="Simplified Arabic" w:eastAsia="Calibri" w:hAnsi="Simplified Arabic" w:cs="Simplified Arabic"/>
          <w:b/>
          <w:bCs/>
          <w:color w:val="000000"/>
          <w:sz w:val="28"/>
          <w:szCs w:val="28"/>
          <w:rtl/>
          <w:lang w:bidi="ar-IQ"/>
        </w:rPr>
      </w:pPr>
    </w:p>
    <w:p w:rsidR="000B5AB7" w:rsidRPr="00E36BDD" w:rsidRDefault="000B5AB7" w:rsidP="00E36BDD">
      <w:pPr>
        <w:spacing w:after="0" w:line="240" w:lineRule="auto"/>
        <w:jc w:val="lowKashida"/>
        <w:rPr>
          <w:rFonts w:ascii="Simplified Arabic" w:eastAsia="Calibri" w:hAnsi="Simplified Arabic" w:cs="Simplified Arabic"/>
          <w:b/>
          <w:bCs/>
          <w:color w:val="000000"/>
          <w:sz w:val="24"/>
          <w:szCs w:val="24"/>
          <w:rtl/>
          <w:lang w:bidi="ar-IQ"/>
        </w:rPr>
      </w:pPr>
      <w:r w:rsidRPr="00E36BDD">
        <w:rPr>
          <w:rFonts w:ascii="Simplified Arabic" w:eastAsia="Calibri" w:hAnsi="Simplified Arabic" w:cs="Simplified Arabic"/>
          <w:b/>
          <w:bCs/>
          <w:color w:val="000000"/>
          <w:sz w:val="24"/>
          <w:szCs w:val="24"/>
          <w:rtl/>
          <w:lang w:bidi="ar-IQ"/>
        </w:rPr>
        <w:t>المصادر</w:t>
      </w:r>
    </w:p>
    <w:p w:rsidR="004601F8" w:rsidRPr="00D45A85" w:rsidRDefault="004601F8" w:rsidP="0096211E">
      <w:pPr>
        <w:pStyle w:val="ListParagraph"/>
        <w:numPr>
          <w:ilvl w:val="0"/>
          <w:numId w:val="22"/>
        </w:numPr>
        <w:spacing w:after="0" w:line="240" w:lineRule="auto"/>
        <w:ind w:left="-24"/>
        <w:jc w:val="lowKashida"/>
        <w:rPr>
          <w:rFonts w:ascii="Simplified Arabic" w:eastAsia="Calibri" w:hAnsi="Simplified Arabic" w:cs="Simplified Arabic"/>
          <w:sz w:val="20"/>
          <w:szCs w:val="20"/>
          <w:lang w:bidi="ar-IQ"/>
        </w:rPr>
      </w:pPr>
      <w:r w:rsidRPr="00D45A85">
        <w:rPr>
          <w:rFonts w:ascii="Simplified Arabic" w:eastAsia="Times New Roman" w:hAnsi="Simplified Arabic" w:cs="Simplified Arabic"/>
          <w:sz w:val="20"/>
          <w:szCs w:val="20"/>
          <w:rtl/>
          <w:lang w:bidi="ar-IQ"/>
        </w:rPr>
        <w:t>ايوب، نادية، (</w:t>
      </w:r>
      <w:r w:rsidRPr="00D45A85">
        <w:rPr>
          <w:rFonts w:ascii="Simplified Arabic" w:eastAsia="Times New Roman" w:hAnsi="Simplified Arabic" w:cs="Simplified Arabic"/>
          <w:sz w:val="20"/>
          <w:szCs w:val="20"/>
          <w:lang w:bidi="ar-IQ"/>
        </w:rPr>
        <w:t>(2000</w:t>
      </w:r>
      <w:r w:rsidRPr="00D45A85">
        <w:rPr>
          <w:rFonts w:ascii="Simplified Arabic" w:eastAsia="Times New Roman" w:hAnsi="Simplified Arabic" w:cs="Simplified Arabic"/>
          <w:sz w:val="20"/>
          <w:szCs w:val="20"/>
          <w:rtl/>
          <w:lang w:bidi="ar-IQ"/>
        </w:rPr>
        <w:t>، العوامل المؤثرة على السلوك الاداري الابتكاري لدى المديرين في قطاع البنوك التجارية السعودية، مجلة الادارة العامة، الرياض، معهد الادارة العامة، العدد 1.</w:t>
      </w:r>
    </w:p>
    <w:p w:rsidR="004601F8" w:rsidRPr="00D45A85" w:rsidRDefault="004601F8" w:rsidP="0096211E">
      <w:pPr>
        <w:pStyle w:val="ListParagraph"/>
        <w:numPr>
          <w:ilvl w:val="0"/>
          <w:numId w:val="22"/>
        </w:numPr>
        <w:spacing w:after="0" w:line="240" w:lineRule="auto"/>
        <w:ind w:left="-24"/>
        <w:jc w:val="lowKashida"/>
        <w:rPr>
          <w:rFonts w:ascii="Simplified Arabic" w:eastAsia="Calibri" w:hAnsi="Simplified Arabic" w:cs="Simplified Arabic"/>
          <w:sz w:val="20"/>
          <w:szCs w:val="20"/>
          <w:rtl/>
          <w:lang w:bidi="ar-IQ"/>
        </w:rPr>
      </w:pPr>
      <w:r w:rsidRPr="00D45A85">
        <w:rPr>
          <w:rFonts w:ascii="Simplified Arabic" w:eastAsia="Calibri" w:hAnsi="Simplified Arabic" w:cs="Simplified Arabic"/>
          <w:sz w:val="20"/>
          <w:szCs w:val="20"/>
          <w:rtl/>
          <w:lang w:bidi="ar-IQ"/>
        </w:rPr>
        <w:t>البدراني، حمد سلطان، (2010)، ادراك العدالة التنظيمية وعلاقته بالثقة التنظيمية لدى العاملين في المنظمات الاجنبية - دراسة ميدانية للعاملين بالتفتيش الامني بالمطارات السعودية الدولية ،رسالة دكتوراه غير منشورة، جامعة نايف للعلوم الامنية ، الرياض.</w:t>
      </w:r>
    </w:p>
    <w:p w:rsidR="004601F8" w:rsidRPr="00D45A85" w:rsidRDefault="004601F8" w:rsidP="0096211E">
      <w:pPr>
        <w:pStyle w:val="ListParagraph"/>
        <w:numPr>
          <w:ilvl w:val="0"/>
          <w:numId w:val="22"/>
        </w:numPr>
        <w:spacing w:after="0" w:line="240" w:lineRule="auto"/>
        <w:ind w:left="-24"/>
        <w:rPr>
          <w:rFonts w:ascii="Simplified Arabic" w:hAnsi="Simplified Arabic" w:cs="Simplified Arabic"/>
          <w:sz w:val="20"/>
          <w:szCs w:val="20"/>
          <w:lang w:bidi="ar-IQ"/>
        </w:rPr>
      </w:pPr>
      <w:r w:rsidRPr="00D45A85">
        <w:rPr>
          <w:rFonts w:ascii="Simplified Arabic" w:hAnsi="Simplified Arabic" w:cs="Simplified Arabic"/>
          <w:sz w:val="20"/>
          <w:szCs w:val="20"/>
          <w:rtl/>
          <w:lang w:bidi="ar-IQ"/>
        </w:rPr>
        <w:t>بنات، عايدة سعيد ديب، (</w:t>
      </w:r>
      <w:r w:rsidRPr="00D45A85">
        <w:rPr>
          <w:rFonts w:ascii="Simplified Arabic" w:hAnsi="Simplified Arabic" w:cs="Simplified Arabic"/>
          <w:sz w:val="20"/>
          <w:szCs w:val="20"/>
          <w:lang w:bidi="ar-IQ"/>
        </w:rPr>
        <w:t xml:space="preserve"> (2016</w:t>
      </w:r>
      <w:r w:rsidRPr="00D45A85">
        <w:rPr>
          <w:rFonts w:ascii="Simplified Arabic" w:hAnsi="Simplified Arabic" w:cs="Simplified Arabic"/>
          <w:sz w:val="20"/>
          <w:szCs w:val="20"/>
          <w:rtl/>
          <w:lang w:bidi="ar-IQ"/>
        </w:rPr>
        <w:t>الثقة التنظيمية لدى مديري المدارس بوكالة الغوث الدولية بمحافظات غزة وعلاقتها بالمناخ التنظيمي لديهم ،رسالة ماجستير ،كلية التربية الجامعة الاسلامية ، غزة، فلسطين.</w:t>
      </w:r>
      <w:r w:rsidRPr="00D45A85">
        <w:rPr>
          <w:rFonts w:ascii="Simplified Arabic" w:hAnsi="Simplified Arabic" w:cs="Simplified Arabic"/>
          <w:sz w:val="20"/>
          <w:szCs w:val="20"/>
          <w:lang w:bidi="ar-IQ"/>
        </w:rPr>
        <w:t xml:space="preserve"> </w:t>
      </w:r>
    </w:p>
    <w:p w:rsidR="004601F8" w:rsidRPr="00D45A85" w:rsidRDefault="004601F8" w:rsidP="0096211E">
      <w:pPr>
        <w:pStyle w:val="NoSpacing"/>
        <w:numPr>
          <w:ilvl w:val="0"/>
          <w:numId w:val="22"/>
        </w:numPr>
        <w:bidi/>
        <w:ind w:left="-24"/>
        <w:rPr>
          <w:rFonts w:ascii="Simplified Arabic" w:hAnsi="Simplified Arabic" w:cs="Simplified Arabic"/>
          <w:color w:val="000000" w:themeColor="text1"/>
          <w:sz w:val="20"/>
          <w:szCs w:val="20"/>
          <w:lang w:bidi="ar-IQ"/>
        </w:rPr>
      </w:pPr>
      <w:r w:rsidRPr="00D45A85">
        <w:rPr>
          <w:rFonts w:ascii="Simplified Arabic" w:eastAsia="Times New Roman" w:hAnsi="Simplified Arabic" w:cs="Simplified Arabic"/>
          <w:sz w:val="20"/>
          <w:szCs w:val="20"/>
          <w:rtl/>
          <w:lang w:bidi="ar-IQ"/>
        </w:rPr>
        <w:t>حسين، عدنان، (1993)، السياسات الادارية في المنشآت الخاصة (ط1)، لبنان، دار النفائس.</w:t>
      </w:r>
    </w:p>
    <w:p w:rsidR="004601F8" w:rsidRPr="00D45A85" w:rsidRDefault="004601F8" w:rsidP="0096211E">
      <w:pPr>
        <w:pStyle w:val="ListParagraph"/>
        <w:numPr>
          <w:ilvl w:val="0"/>
          <w:numId w:val="22"/>
        </w:numPr>
        <w:spacing w:after="0" w:line="240" w:lineRule="auto"/>
        <w:ind w:left="-24"/>
        <w:jc w:val="lowKashida"/>
        <w:rPr>
          <w:rFonts w:ascii="Simplified Arabic" w:eastAsia="Calibri" w:hAnsi="Simplified Arabic" w:cs="Simplified Arabic"/>
          <w:sz w:val="20"/>
          <w:szCs w:val="20"/>
          <w:lang w:bidi="ar-IQ"/>
        </w:rPr>
      </w:pPr>
      <w:r w:rsidRPr="00D45A85">
        <w:rPr>
          <w:rFonts w:ascii="Simplified Arabic" w:eastAsia="Times New Roman" w:hAnsi="Simplified Arabic" w:cs="Simplified Arabic"/>
          <w:sz w:val="20"/>
          <w:szCs w:val="20"/>
          <w:rtl/>
          <w:lang w:bidi="ar-IQ"/>
        </w:rPr>
        <w:t>حمادات، محمد، (</w:t>
      </w:r>
      <w:r w:rsidRPr="00D45A85">
        <w:rPr>
          <w:rFonts w:ascii="Simplified Arabic" w:eastAsia="Times New Roman" w:hAnsi="Simplified Arabic" w:cs="Simplified Arabic"/>
          <w:sz w:val="20"/>
          <w:szCs w:val="20"/>
          <w:lang w:bidi="ar-IQ"/>
        </w:rPr>
        <w:t>2006</w:t>
      </w:r>
      <w:r w:rsidRPr="00D45A85">
        <w:rPr>
          <w:rFonts w:ascii="Simplified Arabic" w:eastAsia="Times New Roman" w:hAnsi="Simplified Arabic" w:cs="Simplified Arabic"/>
          <w:sz w:val="20"/>
          <w:szCs w:val="20"/>
          <w:rtl/>
          <w:lang w:bidi="ar-IQ"/>
        </w:rPr>
        <w:t>)، قيم العمل والالتزام الوظيفي لدى المديرين والمعلمين في المدارس، عمان، دار الحامد للنشر والتوزيع.</w:t>
      </w:r>
    </w:p>
    <w:p w:rsidR="004601F8" w:rsidRPr="00D45A85" w:rsidRDefault="004601F8" w:rsidP="0096211E">
      <w:pPr>
        <w:pStyle w:val="ListParagraph"/>
        <w:numPr>
          <w:ilvl w:val="0"/>
          <w:numId w:val="22"/>
        </w:numPr>
        <w:spacing w:after="0" w:line="240" w:lineRule="auto"/>
        <w:ind w:left="-24"/>
        <w:jc w:val="lowKashida"/>
        <w:rPr>
          <w:rFonts w:ascii="Simplified Arabic" w:hAnsi="Simplified Arabic" w:cs="Simplified Arabic"/>
          <w:sz w:val="20"/>
          <w:szCs w:val="20"/>
          <w:lang w:bidi="ar-IQ"/>
        </w:rPr>
      </w:pPr>
      <w:r w:rsidRPr="00D45A85">
        <w:rPr>
          <w:rFonts w:ascii="Simplified Arabic" w:eastAsia="Times New Roman" w:hAnsi="Simplified Arabic" w:cs="Simplified Arabic"/>
          <w:sz w:val="20"/>
          <w:szCs w:val="20"/>
          <w:rtl/>
          <w:lang w:bidi="ar-IQ"/>
        </w:rPr>
        <w:t>الرحاحلة</w:t>
      </w:r>
      <w:r w:rsidRPr="00D45A85">
        <w:rPr>
          <w:rFonts w:ascii="Simplified Arabic" w:hAnsi="Simplified Arabic" w:cs="Simplified Arabic"/>
          <w:sz w:val="20"/>
          <w:szCs w:val="20"/>
          <w:rtl/>
          <w:lang w:bidi="ar-IQ"/>
        </w:rPr>
        <w:t>، عبد الرزاق وعزام، زكريا،(</w:t>
      </w:r>
      <w:r w:rsidRPr="00D45A85">
        <w:rPr>
          <w:rFonts w:ascii="Simplified Arabic" w:hAnsi="Simplified Arabic" w:cs="Simplified Arabic"/>
          <w:sz w:val="20"/>
          <w:szCs w:val="20"/>
          <w:lang w:bidi="ar-IQ"/>
        </w:rPr>
        <w:t>2011</w:t>
      </w:r>
      <w:r w:rsidRPr="00D45A85">
        <w:rPr>
          <w:rFonts w:ascii="Simplified Arabic" w:hAnsi="Simplified Arabic" w:cs="Simplified Arabic"/>
          <w:sz w:val="20"/>
          <w:szCs w:val="20"/>
          <w:rtl/>
          <w:lang w:bidi="ar-IQ"/>
        </w:rPr>
        <w:t>)، السلوك التنظيمي في المنظمات، عمان، مكتبة المجتمع العربي للنشر والتوزيع.</w:t>
      </w:r>
    </w:p>
    <w:p w:rsidR="004601F8" w:rsidRPr="00D45A85" w:rsidRDefault="004601F8" w:rsidP="0096211E">
      <w:pPr>
        <w:pStyle w:val="ListParagraph"/>
        <w:numPr>
          <w:ilvl w:val="0"/>
          <w:numId w:val="22"/>
        </w:numPr>
        <w:spacing w:after="0" w:line="240" w:lineRule="auto"/>
        <w:ind w:left="-24"/>
        <w:jc w:val="lowKashida"/>
        <w:rPr>
          <w:rFonts w:ascii="Simplified Arabic" w:eastAsia="Calibri" w:hAnsi="Simplified Arabic" w:cs="Simplified Arabic"/>
          <w:sz w:val="20"/>
          <w:szCs w:val="20"/>
          <w:lang w:bidi="ar-IQ"/>
        </w:rPr>
      </w:pPr>
      <w:r w:rsidRPr="00D45A85">
        <w:rPr>
          <w:rFonts w:ascii="Simplified Arabic" w:eastAsia="Calibri" w:hAnsi="Simplified Arabic" w:cs="Simplified Arabic"/>
          <w:sz w:val="20"/>
          <w:szCs w:val="20"/>
          <w:rtl/>
          <w:lang w:bidi="ar-IQ"/>
        </w:rPr>
        <w:t>الرواشدة</w:t>
      </w:r>
      <w:r w:rsidRPr="00D45A85">
        <w:rPr>
          <w:rFonts w:ascii="Simplified Arabic" w:eastAsia="Times New Roman" w:hAnsi="Simplified Arabic" w:cs="Simplified Arabic"/>
          <w:sz w:val="20"/>
          <w:szCs w:val="20"/>
          <w:rtl/>
          <w:lang w:bidi="ar-IQ"/>
        </w:rPr>
        <w:t xml:space="preserve">، اياد طه، (2013)، الارتباط الوظيفي واثره في الثقة التنظيمية في الدوائر الحكومية في ثلاث محافظات (الكرك، الصقيلة، معان في جنوب الاردن)، العلوم الادارية، المجلد </w:t>
      </w:r>
      <w:r w:rsidRPr="00D45A85">
        <w:rPr>
          <w:rFonts w:ascii="Simplified Arabic" w:eastAsia="Times New Roman" w:hAnsi="Simplified Arabic" w:cs="Simplified Arabic"/>
          <w:sz w:val="20"/>
          <w:szCs w:val="20"/>
          <w:lang w:bidi="ar-IQ"/>
        </w:rPr>
        <w:t>40</w:t>
      </w:r>
      <w:r w:rsidRPr="00D45A85">
        <w:rPr>
          <w:rFonts w:ascii="Simplified Arabic" w:eastAsia="Times New Roman" w:hAnsi="Simplified Arabic" w:cs="Simplified Arabic"/>
          <w:sz w:val="20"/>
          <w:szCs w:val="20"/>
          <w:rtl/>
          <w:lang w:bidi="ar-IQ"/>
        </w:rPr>
        <w:t xml:space="preserve"> العدد 2.</w:t>
      </w:r>
    </w:p>
    <w:p w:rsidR="004601F8" w:rsidRPr="00D45A85" w:rsidRDefault="004601F8" w:rsidP="0096211E">
      <w:pPr>
        <w:pStyle w:val="ListParagraph"/>
        <w:numPr>
          <w:ilvl w:val="0"/>
          <w:numId w:val="22"/>
        </w:numPr>
        <w:spacing w:after="0" w:line="240" w:lineRule="auto"/>
        <w:ind w:left="-24"/>
        <w:jc w:val="lowKashida"/>
        <w:rPr>
          <w:rFonts w:ascii="Simplified Arabic" w:eastAsia="Calibri" w:hAnsi="Simplified Arabic" w:cs="Simplified Arabic"/>
          <w:sz w:val="20"/>
          <w:szCs w:val="20"/>
          <w:lang w:bidi="ar-IQ"/>
        </w:rPr>
      </w:pPr>
      <w:r w:rsidRPr="00D45A85">
        <w:rPr>
          <w:rFonts w:ascii="Simplified Arabic" w:eastAsia="Calibri" w:hAnsi="Simplified Arabic" w:cs="Simplified Arabic"/>
          <w:sz w:val="20"/>
          <w:szCs w:val="20"/>
          <w:rtl/>
          <w:lang w:bidi="ar-IQ"/>
        </w:rPr>
        <w:t>الصائغ، ناصر محمد، (1986)، الادارة العامة والاصلاح الاداري في الوطن العربي، عمان، المنظمة العربية للعلوم الادارية .</w:t>
      </w:r>
    </w:p>
    <w:p w:rsidR="004601F8" w:rsidRPr="00D45A85" w:rsidRDefault="004601F8" w:rsidP="0096211E">
      <w:pPr>
        <w:pStyle w:val="ListParagraph"/>
        <w:numPr>
          <w:ilvl w:val="0"/>
          <w:numId w:val="22"/>
        </w:numPr>
        <w:spacing w:after="0" w:line="240" w:lineRule="auto"/>
        <w:ind w:left="-24"/>
        <w:jc w:val="lowKashida"/>
        <w:rPr>
          <w:rFonts w:ascii="Simplified Arabic" w:eastAsia="Calibri" w:hAnsi="Simplified Arabic" w:cs="Simplified Arabic"/>
          <w:sz w:val="20"/>
          <w:szCs w:val="20"/>
          <w:lang w:bidi="ar-IQ"/>
        </w:rPr>
      </w:pPr>
      <w:r w:rsidRPr="00D45A85">
        <w:rPr>
          <w:rFonts w:ascii="Simplified Arabic" w:eastAsia="Calibri" w:hAnsi="Simplified Arabic" w:cs="Simplified Arabic"/>
          <w:sz w:val="20"/>
          <w:szCs w:val="20"/>
          <w:rtl/>
          <w:lang w:bidi="ar-IQ"/>
        </w:rPr>
        <w:t>طاهر، ناجحة محمد، (2006)، الابداع بالمزيج التسويقي واثره في تحقيق التفوق التسويقي، رسالة ماجستير، قسم ادارة الاعمال، جامعة الكوفة، العراق.</w:t>
      </w:r>
    </w:p>
    <w:p w:rsidR="004601F8" w:rsidRPr="00D45A85" w:rsidRDefault="004601F8" w:rsidP="0096211E">
      <w:pPr>
        <w:pStyle w:val="ListParagraph"/>
        <w:numPr>
          <w:ilvl w:val="0"/>
          <w:numId w:val="22"/>
        </w:numPr>
        <w:spacing w:after="0" w:line="240" w:lineRule="auto"/>
        <w:ind w:left="-24"/>
        <w:rPr>
          <w:rFonts w:ascii="Simplified Arabic" w:hAnsi="Simplified Arabic" w:cs="Simplified Arabic"/>
          <w:sz w:val="20"/>
          <w:szCs w:val="20"/>
          <w:rtl/>
          <w:lang w:bidi="ar-IQ"/>
        </w:rPr>
      </w:pPr>
      <w:r w:rsidRPr="00D45A85">
        <w:rPr>
          <w:rFonts w:ascii="Simplified Arabic" w:eastAsia="Times New Roman" w:hAnsi="Simplified Arabic" w:cs="Simplified Arabic"/>
          <w:sz w:val="20"/>
          <w:szCs w:val="20"/>
          <w:rtl/>
          <w:lang w:bidi="ar-IQ"/>
        </w:rPr>
        <w:t xml:space="preserve">الغامدي، عبد الله عبد الغني، (1990)، الثقة التنظيمية بالأجهزة الادارية في المملكة العربية السعودية، المملكة العربية السعودية، المجلة العربية للإدارة، المنظمة العربية للعلوم الادارية، المجلد، </w:t>
      </w:r>
      <w:r w:rsidRPr="00D45A85">
        <w:rPr>
          <w:rFonts w:ascii="Simplified Arabic" w:eastAsia="Times New Roman" w:hAnsi="Simplified Arabic" w:cs="Simplified Arabic"/>
          <w:sz w:val="20"/>
          <w:szCs w:val="20"/>
          <w:lang w:bidi="ar-IQ"/>
        </w:rPr>
        <w:t xml:space="preserve"> 14</w:t>
      </w:r>
      <w:r w:rsidRPr="00D45A85">
        <w:rPr>
          <w:rFonts w:ascii="Simplified Arabic" w:eastAsia="Times New Roman" w:hAnsi="Simplified Arabic" w:cs="Simplified Arabic"/>
          <w:sz w:val="20"/>
          <w:szCs w:val="20"/>
          <w:rtl/>
          <w:lang w:bidi="ar-IQ"/>
        </w:rPr>
        <w:t xml:space="preserve">العدد </w:t>
      </w:r>
      <w:r w:rsidRPr="00D45A85">
        <w:rPr>
          <w:rFonts w:ascii="Simplified Arabic" w:eastAsia="Times New Roman" w:hAnsi="Simplified Arabic" w:cs="Simplified Arabic"/>
          <w:sz w:val="20"/>
          <w:szCs w:val="20"/>
          <w:lang w:bidi="ar-IQ"/>
        </w:rPr>
        <w:t>3</w:t>
      </w:r>
      <w:r w:rsidRPr="00D45A85">
        <w:rPr>
          <w:rFonts w:ascii="Simplified Arabic" w:eastAsia="Times New Roman" w:hAnsi="Simplified Arabic" w:cs="Simplified Arabic"/>
          <w:sz w:val="20"/>
          <w:szCs w:val="20"/>
          <w:rtl/>
          <w:lang w:bidi="ar-IQ"/>
        </w:rPr>
        <w:t xml:space="preserve"> .</w:t>
      </w:r>
    </w:p>
    <w:p w:rsidR="004601F8" w:rsidRPr="00D45A85" w:rsidRDefault="004601F8" w:rsidP="0096211E">
      <w:pPr>
        <w:pStyle w:val="ListParagraph"/>
        <w:numPr>
          <w:ilvl w:val="0"/>
          <w:numId w:val="22"/>
        </w:numPr>
        <w:spacing w:after="0" w:line="240" w:lineRule="auto"/>
        <w:ind w:left="-24"/>
        <w:jc w:val="lowKashida"/>
        <w:rPr>
          <w:rFonts w:ascii="Simplified Arabic" w:eastAsia="Calibri" w:hAnsi="Simplified Arabic" w:cs="Simplified Arabic"/>
          <w:sz w:val="20"/>
          <w:szCs w:val="20"/>
          <w:lang w:bidi="ar-IQ"/>
        </w:rPr>
      </w:pPr>
      <w:r w:rsidRPr="00D45A85">
        <w:rPr>
          <w:rFonts w:ascii="Simplified Arabic" w:eastAsia="Calibri" w:hAnsi="Simplified Arabic" w:cs="Simplified Arabic"/>
          <w:sz w:val="20"/>
          <w:szCs w:val="20"/>
          <w:rtl/>
          <w:lang w:bidi="ar-IQ"/>
        </w:rPr>
        <w:t>قرواني، خالد، (2015)، مدى تأثير السياسات الادارية في الجامعات الفلسطينية على اتجاهات العاملين نحو عملهم، مجلة جامعة النجاح للابحاث، العلوم الانسانية المجلد، 29.</w:t>
      </w:r>
    </w:p>
    <w:p w:rsidR="004601F8" w:rsidRPr="00D45A85" w:rsidRDefault="004601F8" w:rsidP="0096211E">
      <w:pPr>
        <w:pStyle w:val="ListParagraph"/>
        <w:numPr>
          <w:ilvl w:val="0"/>
          <w:numId w:val="22"/>
        </w:numPr>
        <w:spacing w:after="0" w:line="240" w:lineRule="auto"/>
        <w:ind w:left="-24"/>
        <w:jc w:val="lowKashida"/>
        <w:rPr>
          <w:rFonts w:ascii="Simplified Arabic" w:eastAsia="Calibri" w:hAnsi="Simplified Arabic" w:cs="Simplified Arabic"/>
          <w:sz w:val="20"/>
          <w:szCs w:val="20"/>
          <w:lang w:bidi="ar-IQ"/>
        </w:rPr>
      </w:pPr>
      <w:r w:rsidRPr="00D45A85">
        <w:rPr>
          <w:rFonts w:ascii="Simplified Arabic" w:eastAsia="Calibri" w:hAnsi="Simplified Arabic" w:cs="Simplified Arabic"/>
          <w:sz w:val="20"/>
          <w:szCs w:val="20"/>
          <w:rtl/>
          <w:lang w:bidi="ar-IQ"/>
        </w:rPr>
        <w:t xml:space="preserve">الكساسبة ، محمد والفاعوري، عبير،(2010)، قضايا معاصرة في الادارة: بناء قدرات حاسمة بنجاح الاعمال، الاردن، دار الحامد. </w:t>
      </w:r>
    </w:p>
    <w:p w:rsidR="004601F8" w:rsidRPr="00D45A85" w:rsidRDefault="004601F8" w:rsidP="0096211E">
      <w:pPr>
        <w:pStyle w:val="ListParagraph"/>
        <w:numPr>
          <w:ilvl w:val="0"/>
          <w:numId w:val="22"/>
        </w:numPr>
        <w:spacing w:after="0" w:line="240" w:lineRule="auto"/>
        <w:ind w:left="-24"/>
        <w:jc w:val="lowKashida"/>
        <w:rPr>
          <w:rFonts w:ascii="Simplified Arabic" w:eastAsia="Calibri" w:hAnsi="Simplified Arabic" w:cs="Simplified Arabic"/>
          <w:sz w:val="20"/>
          <w:szCs w:val="20"/>
          <w:lang w:bidi="ar-IQ"/>
        </w:rPr>
      </w:pPr>
      <w:r w:rsidRPr="00D45A85">
        <w:rPr>
          <w:rFonts w:ascii="Simplified Arabic" w:eastAsia="Calibri" w:hAnsi="Simplified Arabic" w:cs="Simplified Arabic"/>
          <w:sz w:val="20"/>
          <w:szCs w:val="20"/>
          <w:rtl/>
          <w:lang w:bidi="ar-IQ"/>
        </w:rPr>
        <w:t>ماهر، احمد، (2003)، السلوك التنظيمي: مدخل بناء المهارات، الاسكندرية، الدار الجامعية للنشر والتوزيع</w:t>
      </w:r>
      <w:r w:rsidRPr="00D45A85">
        <w:rPr>
          <w:rFonts w:ascii="Simplified Arabic" w:eastAsia="Calibri" w:hAnsi="Simplified Arabic" w:cs="Simplified Arabic"/>
          <w:sz w:val="20"/>
          <w:szCs w:val="20"/>
          <w:lang w:bidi="ar-IQ"/>
        </w:rPr>
        <w:t xml:space="preserve">. </w:t>
      </w:r>
    </w:p>
    <w:p w:rsidR="004601F8" w:rsidRPr="00D45A85" w:rsidRDefault="004601F8" w:rsidP="0096211E">
      <w:pPr>
        <w:pStyle w:val="ListParagraph"/>
        <w:numPr>
          <w:ilvl w:val="0"/>
          <w:numId w:val="22"/>
        </w:numPr>
        <w:spacing w:after="0" w:line="240" w:lineRule="auto"/>
        <w:ind w:left="-24"/>
        <w:jc w:val="lowKashida"/>
        <w:rPr>
          <w:rFonts w:ascii="Simplified Arabic" w:eastAsia="Times New Roman" w:hAnsi="Simplified Arabic" w:cs="Simplified Arabic"/>
          <w:sz w:val="20"/>
          <w:szCs w:val="20"/>
          <w:lang w:bidi="ar-IQ"/>
        </w:rPr>
      </w:pPr>
      <w:r w:rsidRPr="00D45A85">
        <w:rPr>
          <w:rFonts w:ascii="Simplified Arabic" w:eastAsia="Times New Roman" w:hAnsi="Simplified Arabic" w:cs="Simplified Arabic"/>
          <w:sz w:val="20"/>
          <w:szCs w:val="20"/>
          <w:rtl/>
          <w:lang w:bidi="ar-IQ"/>
        </w:rPr>
        <w:t>نوح، هوزان بنت محمد بن عبدالوهاب،(2013)، الثقة التنظيمية لدى مديريات المدارس الثانوية وعلاقتها سلوك المواطنة التنظيمية للمعلمات بمدينة مكة المكرمة ، رسالة دكتوراه، جامعة ام القرى، المملكة السعودية.</w:t>
      </w:r>
    </w:p>
    <w:p w:rsidR="004601F8" w:rsidRPr="00D45A85" w:rsidRDefault="004601F8" w:rsidP="0096211E">
      <w:pPr>
        <w:pStyle w:val="ListParagraph"/>
        <w:tabs>
          <w:tab w:val="left" w:pos="974"/>
        </w:tabs>
        <w:bidi w:val="0"/>
        <w:spacing w:after="0" w:line="240" w:lineRule="auto"/>
        <w:ind w:left="360"/>
        <w:jc w:val="both"/>
        <w:rPr>
          <w:rFonts w:ascii="Simplified Arabic" w:hAnsi="Simplified Arabic" w:cs="Simplified Arabic"/>
          <w:sz w:val="20"/>
          <w:szCs w:val="20"/>
        </w:rPr>
      </w:pPr>
    </w:p>
    <w:p w:rsidR="004601F8" w:rsidRPr="00D45A85" w:rsidRDefault="004601F8" w:rsidP="0096211E">
      <w:pPr>
        <w:pStyle w:val="ListParagraph"/>
        <w:numPr>
          <w:ilvl w:val="0"/>
          <w:numId w:val="22"/>
        </w:numPr>
        <w:tabs>
          <w:tab w:val="left" w:pos="974"/>
        </w:tabs>
        <w:bidi w:val="0"/>
        <w:spacing w:before="240" w:after="0" w:line="240" w:lineRule="auto"/>
        <w:ind w:left="426" w:hanging="426"/>
        <w:jc w:val="lowKashida"/>
        <w:rPr>
          <w:rFonts w:eastAsia="Times New Roman" w:cs="Simplified Arabic"/>
          <w:sz w:val="20"/>
          <w:szCs w:val="20"/>
          <w:lang w:bidi="ar-IQ"/>
        </w:rPr>
      </w:pPr>
      <w:r w:rsidRPr="00D45A85">
        <w:rPr>
          <w:rFonts w:eastAsia="Times New Roman" w:cs="Simplified Arabic"/>
          <w:sz w:val="20"/>
          <w:szCs w:val="20"/>
          <w:lang w:bidi="ar-IQ"/>
        </w:rPr>
        <w:t>Caniels , M ., &amp; Romijn , H ., (2008) , " A ctor Networks in Strategic Niche                Management : Insights  from  Social  Network  Theory "  , Futures , Vol . 40 ,   No . 7.</w:t>
      </w:r>
    </w:p>
    <w:p w:rsidR="004601F8" w:rsidRPr="00D45A85" w:rsidRDefault="004601F8" w:rsidP="0096211E">
      <w:pPr>
        <w:numPr>
          <w:ilvl w:val="0"/>
          <w:numId w:val="22"/>
        </w:numPr>
        <w:tabs>
          <w:tab w:val="left" w:pos="974"/>
        </w:tabs>
        <w:bidi w:val="0"/>
        <w:spacing w:after="0" w:line="240" w:lineRule="auto"/>
        <w:contextualSpacing/>
        <w:jc w:val="lowKashida"/>
        <w:rPr>
          <w:rFonts w:eastAsia="Times New Roman" w:cs="Simplified Arabic"/>
          <w:sz w:val="20"/>
          <w:szCs w:val="20"/>
          <w:lang w:bidi="ar-IQ"/>
        </w:rPr>
      </w:pPr>
      <w:r w:rsidRPr="00D45A85">
        <w:rPr>
          <w:rFonts w:eastAsia="Times New Roman" w:cs="Simplified Arabic"/>
          <w:sz w:val="20"/>
          <w:szCs w:val="20"/>
          <w:lang w:bidi="ar-IQ"/>
        </w:rPr>
        <w:t>Guillen,M,(2006) " Etica enlas organizaciones,constrayendo con fianza" pearson educacion,madrid</w:t>
      </w:r>
      <w:r w:rsidRPr="00D45A85">
        <w:rPr>
          <w:rFonts w:eastAsia="Times New Roman" w:cs="Simplified Arabic"/>
          <w:sz w:val="20"/>
          <w:szCs w:val="20"/>
          <w:rtl/>
          <w:lang w:bidi="ar-IQ"/>
        </w:rPr>
        <w:t>.</w:t>
      </w:r>
    </w:p>
    <w:p w:rsidR="004601F8" w:rsidRPr="00D45A85" w:rsidRDefault="004601F8" w:rsidP="0096211E">
      <w:pPr>
        <w:pStyle w:val="ListParagraph"/>
        <w:numPr>
          <w:ilvl w:val="0"/>
          <w:numId w:val="22"/>
        </w:numPr>
        <w:tabs>
          <w:tab w:val="left" w:pos="974"/>
        </w:tabs>
        <w:bidi w:val="0"/>
        <w:spacing w:before="240" w:after="0" w:line="240" w:lineRule="auto"/>
        <w:ind w:left="426" w:hanging="426"/>
        <w:jc w:val="lowKashida"/>
        <w:rPr>
          <w:rFonts w:eastAsia="Times New Roman" w:cs="Simplified Arabic"/>
          <w:sz w:val="20"/>
          <w:szCs w:val="20"/>
          <w:lang w:bidi="ar-IQ"/>
        </w:rPr>
      </w:pPr>
      <w:r w:rsidRPr="00D45A85">
        <w:rPr>
          <w:rFonts w:eastAsia="Times New Roman" w:cs="Simplified Arabic"/>
          <w:sz w:val="20"/>
          <w:szCs w:val="20"/>
          <w:lang w:bidi="ar-IQ"/>
        </w:rPr>
        <w:t>Hoogma  , R ., Kemp . R ., &amp; Schot , J ., and  Truffer , B ., (2002) , "                                 Experimenting  for  Sustainable  Transport : The  Approach  of  Strategic  Niche Management " , London , EF &amp; N spon .</w:t>
      </w:r>
    </w:p>
    <w:p w:rsidR="004601F8" w:rsidRPr="00D45A85" w:rsidRDefault="004601F8" w:rsidP="0096211E">
      <w:pPr>
        <w:numPr>
          <w:ilvl w:val="0"/>
          <w:numId w:val="22"/>
        </w:numPr>
        <w:tabs>
          <w:tab w:val="left" w:pos="974"/>
        </w:tabs>
        <w:bidi w:val="0"/>
        <w:spacing w:after="0" w:line="240" w:lineRule="auto"/>
        <w:contextualSpacing/>
        <w:jc w:val="lowKashida"/>
        <w:rPr>
          <w:rFonts w:eastAsia="Times New Roman" w:cs="Simplified Arabic"/>
          <w:sz w:val="20"/>
          <w:szCs w:val="20"/>
          <w:lang w:bidi="ar-IQ"/>
        </w:rPr>
      </w:pPr>
      <w:r w:rsidRPr="00D45A85">
        <w:rPr>
          <w:rFonts w:eastAsia="Times New Roman" w:cs="Simplified Arabic"/>
          <w:sz w:val="20"/>
          <w:szCs w:val="20"/>
          <w:lang w:bidi="ar-IQ"/>
        </w:rPr>
        <w:t xml:space="preserve">Hoy,j.,Nault,E.,(2002), "Trust: The mining ingredient in assessment" International journal of Engng Education,Vol.18,No, 2. </w:t>
      </w:r>
    </w:p>
    <w:p w:rsidR="004601F8" w:rsidRPr="00D45A85" w:rsidRDefault="004601F8" w:rsidP="0096211E">
      <w:pPr>
        <w:pStyle w:val="ListParagraph"/>
        <w:numPr>
          <w:ilvl w:val="0"/>
          <w:numId w:val="22"/>
        </w:numPr>
        <w:tabs>
          <w:tab w:val="left" w:pos="974"/>
        </w:tabs>
        <w:bidi w:val="0"/>
        <w:spacing w:after="0" w:line="240" w:lineRule="auto"/>
        <w:jc w:val="both"/>
        <w:rPr>
          <w:rFonts w:cs="Simplified Arabic"/>
          <w:sz w:val="20"/>
          <w:szCs w:val="20"/>
        </w:rPr>
      </w:pPr>
      <w:r w:rsidRPr="00D45A85">
        <w:rPr>
          <w:rFonts w:eastAsia="Times New Roman" w:cs="Simplified Arabic"/>
          <w:sz w:val="20"/>
          <w:szCs w:val="20"/>
        </w:rPr>
        <w:lastRenderedPageBreak/>
        <w:t xml:space="preserve">Karama , Shawgi , (2013) , </w:t>
      </w:r>
      <w:r w:rsidRPr="00D45A85">
        <w:rPr>
          <w:rFonts w:eastAsia="Times New Roman" w:cs="Simplified Arabic"/>
          <w:i/>
          <w:iCs/>
          <w:sz w:val="20"/>
          <w:szCs w:val="20"/>
        </w:rPr>
        <w:t>" The Miracle that Never was – An Exploratory                 Study on the Propagation of  Jatropha  in  Kenya  and its  Effect  on                            Smallholders</w:t>
      </w:r>
      <w:r w:rsidRPr="00D45A85">
        <w:rPr>
          <w:rFonts w:eastAsia="Times New Roman" w:cs="Simplified Arabic"/>
          <w:sz w:val="20"/>
          <w:szCs w:val="20"/>
        </w:rPr>
        <w:t xml:space="preserve"> " , In partial Fulfilments of the  Requirement for the Degree Master ,</w:t>
      </w:r>
    </w:p>
    <w:p w:rsidR="004601F8" w:rsidRPr="00D45A85" w:rsidRDefault="004601F8" w:rsidP="0096211E">
      <w:pPr>
        <w:pStyle w:val="ListParagraph"/>
        <w:numPr>
          <w:ilvl w:val="0"/>
          <w:numId w:val="22"/>
        </w:numPr>
        <w:tabs>
          <w:tab w:val="left" w:pos="974"/>
        </w:tabs>
        <w:bidi w:val="0"/>
        <w:spacing w:after="0" w:line="240" w:lineRule="auto"/>
        <w:ind w:left="426" w:hanging="426"/>
        <w:jc w:val="lowKashida"/>
        <w:rPr>
          <w:rFonts w:eastAsia="Times New Roman" w:cs="Simplified Arabic"/>
          <w:sz w:val="20"/>
          <w:szCs w:val="20"/>
          <w:rtl/>
          <w:lang w:bidi="ar-IQ"/>
        </w:rPr>
      </w:pPr>
      <w:r w:rsidRPr="00D45A85">
        <w:rPr>
          <w:rFonts w:eastAsia="Times New Roman" w:cs="Simplified Arabic"/>
          <w:sz w:val="20"/>
          <w:szCs w:val="20"/>
          <w:lang w:bidi="ar-IQ"/>
        </w:rPr>
        <w:t>Lettl , C., (2007), " User involvement competence for radical innovation. " Journal of Engineering and Technology Management 24.</w:t>
      </w:r>
    </w:p>
    <w:p w:rsidR="004601F8" w:rsidRPr="00D45A85" w:rsidRDefault="004601F8" w:rsidP="0096211E">
      <w:pPr>
        <w:numPr>
          <w:ilvl w:val="0"/>
          <w:numId w:val="22"/>
        </w:numPr>
        <w:tabs>
          <w:tab w:val="left" w:pos="974"/>
        </w:tabs>
        <w:bidi w:val="0"/>
        <w:spacing w:after="0" w:line="240" w:lineRule="auto"/>
        <w:contextualSpacing/>
        <w:jc w:val="lowKashida"/>
        <w:rPr>
          <w:rFonts w:eastAsia="Times New Roman" w:cs="Simplified Arabic"/>
          <w:sz w:val="20"/>
          <w:szCs w:val="20"/>
          <w:lang w:bidi="ar-IQ"/>
        </w:rPr>
      </w:pPr>
      <w:r w:rsidRPr="00D45A85">
        <w:rPr>
          <w:rFonts w:eastAsia="Times New Roman" w:cs="Simplified Arabic"/>
          <w:sz w:val="20"/>
          <w:szCs w:val="20"/>
          <w:lang w:bidi="ar-IQ"/>
        </w:rPr>
        <w:t>Michael,Levy &amp; Barton A.Weitz , (2001) Retailing Management ,4</w:t>
      </w:r>
      <w:r w:rsidRPr="00D45A85">
        <w:rPr>
          <w:rFonts w:eastAsia="Times New Roman" w:cs="Simplified Arabic"/>
          <w:sz w:val="20"/>
          <w:szCs w:val="20"/>
          <w:vertAlign w:val="superscript"/>
          <w:lang w:bidi="ar-IQ"/>
        </w:rPr>
        <w:t xml:space="preserve">th  </w:t>
      </w:r>
      <w:r w:rsidRPr="00D45A85">
        <w:rPr>
          <w:rFonts w:eastAsia="Times New Roman" w:cs="Simplified Arabic"/>
          <w:sz w:val="20"/>
          <w:szCs w:val="20"/>
          <w:lang w:bidi="ar-IQ"/>
        </w:rPr>
        <w:t xml:space="preserve"> ed.,Mc GraW-Hill,New york ,san Francisco.</w:t>
      </w:r>
    </w:p>
    <w:p w:rsidR="004601F8" w:rsidRPr="00D45A85" w:rsidRDefault="004601F8" w:rsidP="0096211E">
      <w:pPr>
        <w:pStyle w:val="ListParagraph"/>
        <w:numPr>
          <w:ilvl w:val="0"/>
          <w:numId w:val="22"/>
        </w:numPr>
        <w:tabs>
          <w:tab w:val="left" w:pos="974"/>
        </w:tabs>
        <w:bidi w:val="0"/>
        <w:spacing w:after="0" w:line="240" w:lineRule="auto"/>
        <w:ind w:left="426" w:hanging="426"/>
        <w:jc w:val="lowKashida"/>
        <w:rPr>
          <w:rFonts w:eastAsia="Calibri" w:cs="Simplified Arabic"/>
          <w:sz w:val="20"/>
          <w:szCs w:val="20"/>
          <w:lang w:bidi="ar-IQ"/>
        </w:rPr>
      </w:pPr>
      <w:r w:rsidRPr="00D45A85">
        <w:rPr>
          <w:rFonts w:eastAsia="Times New Roman" w:cs="Simplified Arabic"/>
          <w:sz w:val="20"/>
          <w:szCs w:val="20"/>
          <w:lang w:bidi="ar-IQ"/>
        </w:rPr>
        <w:t>Mourik . R . &amp; Raven , R . (2006) , " A Practioner's view on Strategic Niche Management : Towards a Future  Research  Outline " , research center of  the Netherland , ECN , Eindhoven  University of  Technology.</w:t>
      </w:r>
      <w:r w:rsidRPr="00D45A85">
        <w:rPr>
          <w:rFonts w:eastAsia="Calibri" w:cs="Simplified Arabic"/>
          <w:sz w:val="20"/>
          <w:szCs w:val="20"/>
          <w:lang w:bidi="ar-IQ"/>
        </w:rPr>
        <w:t xml:space="preserve"> </w:t>
      </w:r>
    </w:p>
    <w:p w:rsidR="004601F8" w:rsidRPr="00D45A85" w:rsidRDefault="004601F8" w:rsidP="0096211E">
      <w:pPr>
        <w:pStyle w:val="ListParagraph"/>
        <w:numPr>
          <w:ilvl w:val="0"/>
          <w:numId w:val="22"/>
        </w:numPr>
        <w:tabs>
          <w:tab w:val="left" w:pos="974"/>
        </w:tabs>
        <w:bidi w:val="0"/>
        <w:spacing w:before="240" w:after="0" w:line="240" w:lineRule="auto"/>
        <w:ind w:left="426" w:hanging="426"/>
        <w:jc w:val="lowKashida"/>
        <w:rPr>
          <w:rFonts w:eastAsia="Times New Roman" w:cs="Simplified Arabic"/>
          <w:sz w:val="20"/>
          <w:szCs w:val="20"/>
          <w:lang w:bidi="ar-IQ"/>
        </w:rPr>
      </w:pPr>
      <w:r w:rsidRPr="00D45A85">
        <w:rPr>
          <w:rFonts w:eastAsia="Times New Roman" w:cs="Simplified Arabic"/>
          <w:sz w:val="20"/>
          <w:szCs w:val="20"/>
          <w:lang w:bidi="ar-IQ"/>
        </w:rPr>
        <w:t>Raven , R ., (2005) , " Strategic  Niche  Management  for  Biogas  :  a Comparative  Study  on  the  Experimental  Introduction  of  bioenergy  in the   Netherlands  and  Denmark ", Technische  University it Eindhoven , Eindhoven .</w:t>
      </w:r>
    </w:p>
    <w:p w:rsidR="004601F8" w:rsidRPr="00D45A85" w:rsidRDefault="004601F8" w:rsidP="0096211E">
      <w:pPr>
        <w:pStyle w:val="ListParagraph"/>
        <w:numPr>
          <w:ilvl w:val="0"/>
          <w:numId w:val="22"/>
        </w:numPr>
        <w:tabs>
          <w:tab w:val="left" w:pos="974"/>
        </w:tabs>
        <w:bidi w:val="0"/>
        <w:spacing w:after="0" w:line="240" w:lineRule="auto"/>
        <w:ind w:left="426" w:hanging="426"/>
        <w:jc w:val="lowKashida"/>
        <w:rPr>
          <w:rFonts w:eastAsia="Times New Roman" w:cs="Simplified Arabic"/>
          <w:sz w:val="20"/>
          <w:szCs w:val="20"/>
        </w:rPr>
      </w:pPr>
      <w:r w:rsidRPr="00D45A85">
        <w:rPr>
          <w:rFonts w:eastAsia="Times New Roman" w:cs="Simplified Arabic"/>
          <w:sz w:val="20"/>
          <w:szCs w:val="20"/>
        </w:rPr>
        <w:t xml:space="preserve">Sinkula , James , M ., (1994) , " </w:t>
      </w:r>
      <w:r w:rsidRPr="00D45A85">
        <w:rPr>
          <w:rFonts w:eastAsia="Times New Roman" w:cs="Simplified Arabic"/>
          <w:sz w:val="20"/>
          <w:szCs w:val="20"/>
          <w:lang w:bidi="ar-IQ"/>
        </w:rPr>
        <w:t xml:space="preserve">Market  in  Formation  processing  and Organizational  Learning </w:t>
      </w:r>
      <w:r w:rsidRPr="00D45A85">
        <w:rPr>
          <w:rFonts w:eastAsia="Times New Roman" w:cs="Simplified Arabic"/>
          <w:sz w:val="20"/>
          <w:szCs w:val="20"/>
        </w:rPr>
        <w:t>" , Journal of   Marketing  , Vol . 58 , No . 1.</w:t>
      </w:r>
    </w:p>
    <w:p w:rsidR="004601F8" w:rsidRPr="00D45A85" w:rsidRDefault="004601F8" w:rsidP="0096211E">
      <w:pPr>
        <w:numPr>
          <w:ilvl w:val="0"/>
          <w:numId w:val="22"/>
        </w:numPr>
        <w:tabs>
          <w:tab w:val="left" w:pos="974"/>
        </w:tabs>
        <w:bidi w:val="0"/>
        <w:spacing w:after="0" w:line="240" w:lineRule="auto"/>
        <w:contextualSpacing/>
        <w:jc w:val="lowKashida"/>
        <w:rPr>
          <w:rFonts w:eastAsia="Times New Roman" w:cs="Simplified Arabic"/>
          <w:sz w:val="20"/>
          <w:szCs w:val="20"/>
        </w:rPr>
      </w:pPr>
      <w:r w:rsidRPr="00D45A85">
        <w:rPr>
          <w:rFonts w:eastAsia="Times New Roman" w:cs="Simplified Arabic"/>
          <w:sz w:val="20"/>
          <w:szCs w:val="20"/>
        </w:rPr>
        <w:t xml:space="preserve">Toften  , Kjell , and  Hammervoll , Trond (2010), </w:t>
      </w:r>
      <w:r w:rsidRPr="00D45A85">
        <w:rPr>
          <w:rFonts w:eastAsia="Times New Roman" w:cs="Simplified Arabic"/>
          <w:i/>
          <w:iCs/>
          <w:sz w:val="20"/>
          <w:szCs w:val="20"/>
          <w:lang w:bidi="ar-IQ"/>
        </w:rPr>
        <w:t xml:space="preserve">" Niche  Marketing  and Strategic  Capabilities : an explorating  Study of  Specialized  Firm " </w:t>
      </w:r>
      <w:r w:rsidRPr="00D45A85">
        <w:rPr>
          <w:rFonts w:eastAsia="Times New Roman" w:cs="Simplified Arabic"/>
          <w:sz w:val="20"/>
          <w:szCs w:val="20"/>
        </w:rPr>
        <w:t>, Marketing Intelligence and planning  Scince Journal , ISSN , Vol . 28 , No . 6 .</w:t>
      </w:r>
    </w:p>
    <w:p w:rsidR="004601F8" w:rsidRPr="00D45A85" w:rsidRDefault="004601F8" w:rsidP="0096211E">
      <w:pPr>
        <w:pStyle w:val="ListParagraph"/>
        <w:numPr>
          <w:ilvl w:val="0"/>
          <w:numId w:val="22"/>
        </w:numPr>
        <w:tabs>
          <w:tab w:val="left" w:pos="974"/>
        </w:tabs>
        <w:bidi w:val="0"/>
        <w:spacing w:after="0" w:line="240" w:lineRule="auto"/>
        <w:jc w:val="both"/>
        <w:rPr>
          <w:rFonts w:cs="Simplified Arabic"/>
          <w:sz w:val="20"/>
          <w:szCs w:val="20"/>
        </w:rPr>
      </w:pPr>
      <w:r w:rsidRPr="00D45A85">
        <w:rPr>
          <w:rFonts w:eastAsia="Times New Roman" w:cs="Simplified Arabic"/>
          <w:sz w:val="20"/>
          <w:szCs w:val="20"/>
          <w:lang w:bidi="ar-IQ"/>
        </w:rPr>
        <w:t xml:space="preserve">Van Raak , D ., (2007) , "  </w:t>
      </w:r>
      <w:r w:rsidRPr="00D45A85">
        <w:rPr>
          <w:rFonts w:eastAsia="Times New Roman" w:cs="Simplified Arabic"/>
          <w:i/>
          <w:iCs/>
          <w:sz w:val="20"/>
          <w:szCs w:val="20"/>
          <w:lang w:bidi="ar-IQ"/>
        </w:rPr>
        <w:t xml:space="preserve">Strategic  Niche   Management   and   Transition                Management : Different  but  Complementary  Approaches </w:t>
      </w:r>
      <w:r w:rsidRPr="00D45A85">
        <w:rPr>
          <w:rFonts w:eastAsia="Times New Roman" w:cs="Simplified Arabic"/>
          <w:sz w:val="20"/>
          <w:szCs w:val="20"/>
          <w:lang w:bidi="ar-IQ"/>
        </w:rPr>
        <w:t xml:space="preserve"> " , DRIFT ,                     Erasmus University  Rotterdam</w:t>
      </w:r>
    </w:p>
    <w:p w:rsidR="004601F8" w:rsidRPr="00D45A85" w:rsidRDefault="004601F8" w:rsidP="0096211E">
      <w:pPr>
        <w:pStyle w:val="ListParagraph"/>
        <w:numPr>
          <w:ilvl w:val="0"/>
          <w:numId w:val="22"/>
        </w:numPr>
        <w:tabs>
          <w:tab w:val="left" w:pos="974"/>
        </w:tabs>
        <w:bidi w:val="0"/>
        <w:spacing w:after="0" w:line="240" w:lineRule="auto"/>
        <w:ind w:left="426" w:hanging="426"/>
        <w:jc w:val="lowKashida"/>
        <w:rPr>
          <w:rFonts w:eastAsia="Times New Roman" w:cs="Simplified Arabic"/>
          <w:sz w:val="20"/>
          <w:szCs w:val="20"/>
        </w:rPr>
      </w:pPr>
      <w:r w:rsidRPr="00D45A85">
        <w:rPr>
          <w:rFonts w:eastAsia="Times New Roman" w:cs="Simplified Arabic"/>
          <w:sz w:val="20"/>
          <w:szCs w:val="20"/>
        </w:rPr>
        <w:t>Vanheule , Lynn , (2012) , " Small wind Turbines in Kenya : An Analysis with Strategic Niche Manayement " , In partial fulfillments  of  the  Requirement for the Degree Master , Sustainable Energy , Delft University of  Technology , SET . P : 13.</w:t>
      </w:r>
    </w:p>
    <w:p w:rsidR="004601F8" w:rsidRPr="00D45A85" w:rsidRDefault="004601F8" w:rsidP="0096211E">
      <w:pPr>
        <w:pStyle w:val="ListParagraph"/>
        <w:numPr>
          <w:ilvl w:val="0"/>
          <w:numId w:val="22"/>
        </w:numPr>
        <w:tabs>
          <w:tab w:val="left" w:pos="974"/>
        </w:tabs>
        <w:bidi w:val="0"/>
        <w:spacing w:after="0" w:line="240" w:lineRule="auto"/>
        <w:jc w:val="both"/>
        <w:rPr>
          <w:rFonts w:cs="Simplified Arabic"/>
          <w:sz w:val="20"/>
          <w:szCs w:val="20"/>
        </w:rPr>
      </w:pPr>
      <w:r w:rsidRPr="00D45A85">
        <w:rPr>
          <w:rFonts w:cs="Simplified Arabic"/>
          <w:sz w:val="20"/>
          <w:szCs w:val="20"/>
        </w:rPr>
        <w:t>Vuckic , Asmir , (2012),</w:t>
      </w:r>
      <w:r w:rsidRPr="00D45A85">
        <w:rPr>
          <w:rFonts w:cs="Simplified Arabic"/>
          <w:b/>
          <w:bCs/>
          <w:sz w:val="20"/>
          <w:szCs w:val="20"/>
        </w:rPr>
        <w:t xml:space="preserve">" </w:t>
      </w:r>
      <w:r w:rsidRPr="00D45A85">
        <w:rPr>
          <w:rFonts w:cs="Simplified Arabic"/>
          <w:b/>
          <w:bCs/>
          <w:i/>
          <w:iCs/>
          <w:sz w:val="20"/>
          <w:szCs w:val="20"/>
        </w:rPr>
        <w:t>Uncovering  the  Mystery of  Improvisation  in                    project  Management</w:t>
      </w:r>
      <w:r w:rsidRPr="00D45A85">
        <w:rPr>
          <w:rFonts w:cs="Simplified Arabic"/>
          <w:b/>
          <w:bCs/>
          <w:sz w:val="20"/>
          <w:szCs w:val="20"/>
        </w:rPr>
        <w:t xml:space="preserve"> "</w:t>
      </w:r>
      <w:r w:rsidRPr="00D45A85">
        <w:rPr>
          <w:rFonts w:cs="Simplified Arabic"/>
          <w:sz w:val="20"/>
          <w:szCs w:val="20"/>
        </w:rPr>
        <w:t xml:space="preserve"> , Master of  Science  Thesies , University  Gotdborg , Sweden , Northumbria .</w:t>
      </w:r>
    </w:p>
    <w:p w:rsidR="004601F8" w:rsidRPr="00D45A85" w:rsidRDefault="004601F8" w:rsidP="0096211E">
      <w:pPr>
        <w:pStyle w:val="ListParagraph"/>
        <w:numPr>
          <w:ilvl w:val="0"/>
          <w:numId w:val="22"/>
        </w:numPr>
        <w:tabs>
          <w:tab w:val="left" w:pos="974"/>
        </w:tabs>
        <w:bidi w:val="0"/>
        <w:spacing w:after="0" w:line="240" w:lineRule="auto"/>
        <w:ind w:left="426" w:hanging="426"/>
        <w:jc w:val="lowKashida"/>
        <w:rPr>
          <w:rFonts w:eastAsia="Times New Roman" w:cs="Simplified Arabic"/>
          <w:sz w:val="20"/>
          <w:szCs w:val="20"/>
          <w:lang w:bidi="ar-IQ"/>
        </w:rPr>
      </w:pPr>
      <w:r w:rsidRPr="00D45A85">
        <w:rPr>
          <w:rFonts w:eastAsia="Times New Roman" w:cs="Simplified Arabic"/>
          <w:sz w:val="20"/>
          <w:szCs w:val="20"/>
          <w:lang w:bidi="ar-IQ"/>
        </w:rPr>
        <w:t>Weber , m., r. Hoogma, b. Lane , &amp; j. Schot (1999), "   experimenting for sustainable transport innovations: a workbook for strategic niche management. "    enschede: twente university.</w:t>
      </w:r>
    </w:p>
    <w:p w:rsidR="004601F8" w:rsidRPr="00D45A85" w:rsidRDefault="004601F8" w:rsidP="0096211E">
      <w:pPr>
        <w:pStyle w:val="ListParagraph"/>
        <w:numPr>
          <w:ilvl w:val="0"/>
          <w:numId w:val="22"/>
        </w:numPr>
        <w:tabs>
          <w:tab w:val="left" w:pos="974"/>
        </w:tabs>
        <w:bidi w:val="0"/>
        <w:spacing w:after="0" w:line="240" w:lineRule="auto"/>
        <w:ind w:left="426" w:hanging="426"/>
        <w:jc w:val="lowKashida"/>
        <w:rPr>
          <w:rFonts w:eastAsia="Times New Roman" w:cs="Simplified Arabic"/>
          <w:sz w:val="20"/>
          <w:szCs w:val="20"/>
          <w:lang w:bidi="ar-IQ"/>
        </w:rPr>
      </w:pPr>
      <w:r w:rsidRPr="00D45A85">
        <w:rPr>
          <w:rFonts w:eastAsia="Times New Roman" w:cs="Simplified Arabic"/>
          <w:sz w:val="20"/>
          <w:szCs w:val="20"/>
          <w:lang w:bidi="ar-IQ"/>
        </w:rPr>
        <w:t xml:space="preserve">Witkamp  , Marten , M , &amp; Raven , Rob , &amp;  Royakkers , Lamber (2011) , " Strategic Niche Management of  social Innovation : the case of  Social   Entrepreneurship in the Nether Lands " , Eindhoven centere for Innovation    studies (ECIS) , Eindhoven University of  Technology , the Netther lands .   </w:t>
      </w:r>
    </w:p>
    <w:sectPr w:rsidR="004601F8" w:rsidRPr="00D45A85" w:rsidSect="0096211E">
      <w:headerReference w:type="default" r:id="rId9"/>
      <w:footerReference w:type="default" r:id="rId10"/>
      <w:pgSz w:w="11907" w:h="16840" w:code="9"/>
      <w:pgMar w:top="1134" w:right="1134" w:bottom="851" w:left="1134"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1CA" w:rsidRDefault="008131CA" w:rsidP="00A16F3C">
      <w:pPr>
        <w:spacing w:after="0" w:line="240" w:lineRule="auto"/>
      </w:pPr>
      <w:r>
        <w:separator/>
      </w:r>
    </w:p>
  </w:endnote>
  <w:endnote w:type="continuationSeparator" w:id="0">
    <w:p w:rsidR="008131CA" w:rsidRDefault="008131CA" w:rsidP="00A1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36490908"/>
      <w:docPartObj>
        <w:docPartGallery w:val="Page Numbers (Bottom of Page)"/>
        <w:docPartUnique/>
      </w:docPartObj>
    </w:sdtPr>
    <w:sdtEndPr/>
    <w:sdtContent>
      <w:p w:rsidR="00093F8D" w:rsidRDefault="008131CA">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rsidR="00D45A85" w:rsidRPr="0002037D" w:rsidRDefault="00D45A85">
                    <w:pPr>
                      <w:jc w:val="center"/>
                      <w:rPr>
                        <w:b/>
                        <w:bCs/>
                      </w:rPr>
                    </w:pPr>
                    <w:r w:rsidRPr="0002037D">
                      <w:rPr>
                        <w:b/>
                        <w:bCs/>
                      </w:rPr>
                      <w:fldChar w:fldCharType="begin"/>
                    </w:r>
                    <w:r w:rsidRPr="0002037D">
                      <w:rPr>
                        <w:b/>
                        <w:bCs/>
                      </w:rPr>
                      <w:instrText xml:space="preserve"> PAGE    \* MERGEFORMAT </w:instrText>
                    </w:r>
                    <w:r w:rsidRPr="0002037D">
                      <w:rPr>
                        <w:b/>
                        <w:bCs/>
                      </w:rPr>
                      <w:fldChar w:fldCharType="separate"/>
                    </w:r>
                    <w:r w:rsidR="00A82396">
                      <w:rPr>
                        <w:b/>
                        <w:bCs/>
                        <w:noProof/>
                        <w:rtl/>
                      </w:rPr>
                      <w:t>1</w:t>
                    </w:r>
                    <w:r w:rsidRPr="0002037D">
                      <w:rPr>
                        <w:b/>
                        <w:bCs/>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1CA" w:rsidRDefault="008131CA" w:rsidP="00A16F3C">
      <w:pPr>
        <w:spacing w:after="0" w:line="240" w:lineRule="auto"/>
      </w:pPr>
      <w:r>
        <w:separator/>
      </w:r>
    </w:p>
  </w:footnote>
  <w:footnote w:type="continuationSeparator" w:id="0">
    <w:p w:rsidR="008131CA" w:rsidRDefault="008131CA" w:rsidP="00A16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B48" w:rsidRPr="00E36BDD" w:rsidRDefault="005D0B48" w:rsidP="005D0B48">
    <w:pPr>
      <w:pBdr>
        <w:between w:val="dashSmallGap" w:sz="4" w:space="1" w:color="auto"/>
      </w:pBdr>
      <w:shd w:val="clear" w:color="auto" w:fill="FFFFFF"/>
      <w:spacing w:after="0" w:line="240" w:lineRule="auto"/>
      <w:jc w:val="center"/>
      <w:rPr>
        <w:rFonts w:ascii="Simplified Arabic" w:eastAsia="Times New Roman" w:hAnsi="Simplified Arabic" w:cs="Simplified Arabic"/>
        <w:b/>
        <w:bCs/>
        <w:sz w:val="16"/>
        <w:szCs w:val="16"/>
        <w:rtl/>
        <w:lang w:bidi="ar-IQ"/>
      </w:rPr>
    </w:pPr>
    <w:r w:rsidRPr="00E36BDD">
      <w:rPr>
        <w:rFonts w:ascii="Simplified Arabic" w:eastAsia="Times New Roman" w:hAnsi="Simplified Arabic" w:cs="Simplified Arabic"/>
        <w:b/>
        <w:bCs/>
        <w:sz w:val="16"/>
        <w:szCs w:val="16"/>
        <w:rtl/>
        <w:lang w:bidi="ar-IQ"/>
      </w:rPr>
      <w:t>مجلة دراسات محاسبية</w:t>
    </w:r>
    <w:r w:rsidRPr="00E36BDD">
      <w:rPr>
        <w:rFonts w:ascii="Simplified Arabic" w:eastAsia="Times New Roman" w:hAnsi="Simplified Arabic" w:cs="Simplified Arabic"/>
        <w:b/>
        <w:bCs/>
        <w:sz w:val="16"/>
        <w:szCs w:val="16"/>
        <w:lang w:bidi="ar-IQ"/>
      </w:rPr>
      <w:t xml:space="preserve"> </w:t>
    </w:r>
    <w:r w:rsidRPr="00E36BDD">
      <w:rPr>
        <w:rFonts w:ascii="Simplified Arabic" w:eastAsia="Times New Roman" w:hAnsi="Simplified Arabic" w:cs="Simplified Arabic" w:hint="cs"/>
        <w:b/>
        <w:bCs/>
        <w:sz w:val="16"/>
        <w:szCs w:val="16"/>
        <w:rtl/>
        <w:lang w:bidi="ar-IQ"/>
      </w:rPr>
      <w:t xml:space="preserve">و </w:t>
    </w:r>
    <w:r w:rsidRPr="00E36BDD">
      <w:rPr>
        <w:rFonts w:ascii="Simplified Arabic" w:eastAsia="Times New Roman" w:hAnsi="Simplified Arabic" w:cs="Simplified Arabic"/>
        <w:b/>
        <w:bCs/>
        <w:sz w:val="16"/>
        <w:szCs w:val="16"/>
        <w:rtl/>
        <w:lang w:bidi="ar-IQ"/>
      </w:rPr>
      <w:t>مالية</w:t>
    </w:r>
  </w:p>
  <w:p w:rsidR="003755A4" w:rsidRPr="003755A4" w:rsidRDefault="003755A4" w:rsidP="003755A4">
    <w:pPr>
      <w:pBdr>
        <w:between w:val="dashSmallGap" w:sz="4" w:space="1" w:color="auto"/>
      </w:pBdr>
      <w:shd w:val="clear" w:color="auto" w:fill="FFFFFF"/>
      <w:tabs>
        <w:tab w:val="center" w:pos="4153"/>
        <w:tab w:val="right" w:pos="8306"/>
      </w:tabs>
      <w:spacing w:after="0" w:line="240" w:lineRule="auto"/>
      <w:jc w:val="center"/>
      <w:rPr>
        <w:rFonts w:ascii="Simplified Arabic" w:eastAsia="Times New Roman" w:hAnsi="Simplified Arabic" w:cs="Simplified Arabic"/>
        <w:b/>
        <w:bCs/>
        <w:sz w:val="16"/>
        <w:szCs w:val="16"/>
        <w:lang w:bidi="ar-IQ"/>
      </w:rPr>
    </w:pPr>
    <w:r w:rsidRPr="003755A4">
      <w:rPr>
        <w:rFonts w:ascii="Simplified Arabic" w:eastAsia="Times New Roman" w:hAnsi="Simplified Arabic" w:cs="Simplified Arabic"/>
        <w:b/>
        <w:bCs/>
        <w:sz w:val="16"/>
        <w:szCs w:val="16"/>
        <w:rtl/>
        <w:lang w:bidi="ar-IQ"/>
      </w:rPr>
      <w:t>المجلد(15) العدد(</w:t>
    </w:r>
    <w:r>
      <w:rPr>
        <w:rFonts w:ascii="Simplified Arabic" w:eastAsia="Times New Roman" w:hAnsi="Simplified Arabic" w:cs="Simplified Arabic" w:hint="cs"/>
        <w:b/>
        <w:bCs/>
        <w:sz w:val="16"/>
        <w:szCs w:val="16"/>
        <w:rtl/>
        <w:lang w:bidi="ar-IQ"/>
      </w:rPr>
      <w:t>53</w:t>
    </w:r>
    <w:r w:rsidRPr="003755A4">
      <w:rPr>
        <w:rFonts w:ascii="Simplified Arabic" w:eastAsia="Times New Roman" w:hAnsi="Simplified Arabic" w:cs="Simplified Arabic"/>
        <w:b/>
        <w:bCs/>
        <w:sz w:val="16"/>
        <w:szCs w:val="16"/>
        <w:rtl/>
        <w:lang w:bidi="ar-IQ"/>
      </w:rPr>
      <w:t>) سنة(2020)                                                        (</w:t>
    </w:r>
    <w:r w:rsidRPr="003755A4">
      <w:rPr>
        <w:rFonts w:ascii="Simplified Arabic" w:eastAsia="Times New Roman" w:hAnsi="Simplified Arabic" w:cs="Simplified Arabic"/>
        <w:b/>
        <w:bCs/>
        <w:sz w:val="16"/>
        <w:szCs w:val="16"/>
        <w:lang w:bidi="ar-IQ"/>
      </w:rPr>
      <w:t>JAFS</w:t>
    </w:r>
    <w:r w:rsidRPr="003755A4">
      <w:rPr>
        <w:rFonts w:ascii="Simplified Arabic" w:eastAsia="Times New Roman" w:hAnsi="Simplified Arabic" w:cs="Simplified Arabic"/>
        <w:b/>
        <w:bCs/>
        <w:sz w:val="16"/>
        <w:szCs w:val="16"/>
        <w:rtl/>
        <w:lang w:bidi="ar-IQ"/>
      </w:rPr>
      <w:t xml:space="preserve">)                                                </w:t>
    </w:r>
    <w:r w:rsidRPr="003755A4">
      <w:rPr>
        <w:rFonts w:ascii="Simplified Arabic" w:eastAsia="Times New Roman" w:hAnsi="Simplified Arabic" w:cs="Simplified Arabic"/>
        <w:b/>
        <w:bCs/>
        <w:sz w:val="16"/>
        <w:szCs w:val="16"/>
      </w:rPr>
      <w:t>VOL.15,ISS.</w:t>
    </w:r>
    <w:r>
      <w:rPr>
        <w:rFonts w:ascii="Simplified Arabic" w:eastAsia="Times New Roman" w:hAnsi="Simplified Arabic" w:cs="Simplified Arabic"/>
        <w:b/>
        <w:bCs/>
        <w:sz w:val="16"/>
        <w:szCs w:val="16"/>
      </w:rPr>
      <w:t>53</w:t>
    </w:r>
    <w:r w:rsidRPr="003755A4">
      <w:rPr>
        <w:rFonts w:ascii="Simplified Arabic" w:eastAsia="Times New Roman" w:hAnsi="Simplified Arabic" w:cs="Simplified Arabic"/>
        <w:b/>
        <w:bCs/>
        <w:sz w:val="16"/>
        <w:szCs w:val="16"/>
      </w:rPr>
      <w:t>, YEAR.2020</w:t>
    </w:r>
    <w:r w:rsidRPr="003755A4">
      <w:rPr>
        <w:rFonts w:ascii="Simplified Arabic" w:eastAsia="Times New Roman" w:hAnsi="Simplified Arabic" w:cs="Simplified Arabic"/>
        <w:b/>
        <w:bCs/>
        <w:sz w:val="16"/>
        <w:szCs w:val="16"/>
        <w:rtl/>
        <w:lang w:bidi="ar-IQ"/>
      </w:rPr>
      <w:t xml:space="preserve"> </w:t>
    </w:r>
  </w:p>
  <w:p w:rsidR="005D0B48" w:rsidRDefault="003755A4" w:rsidP="0002037D">
    <w:pPr>
      <w:pBdr>
        <w:between w:val="dashSmallGap" w:sz="4" w:space="1" w:color="auto"/>
      </w:pBdr>
      <w:shd w:val="clear" w:color="auto" w:fill="FFFFFF"/>
      <w:tabs>
        <w:tab w:val="center" w:pos="4153"/>
        <w:tab w:val="right" w:pos="8306"/>
      </w:tabs>
      <w:spacing w:after="0" w:line="240" w:lineRule="auto"/>
      <w:jc w:val="center"/>
      <w:rPr>
        <w:rFonts w:ascii="Simplified Arabic" w:eastAsia="Times New Roman" w:hAnsi="Simplified Arabic" w:cs="Simplified Arabic"/>
        <w:b/>
        <w:bCs/>
        <w:sz w:val="16"/>
        <w:szCs w:val="16"/>
        <w:rtl/>
        <w:lang w:bidi="ar-IQ"/>
      </w:rPr>
    </w:pPr>
    <w:r w:rsidRPr="00E36BDD">
      <w:rPr>
        <w:rFonts w:ascii="Simplified Arabic" w:eastAsia="Times New Roman" w:hAnsi="Simplified Arabic" w:cs="Simplified Arabic" w:hint="cs"/>
        <w:b/>
        <w:bCs/>
        <w:sz w:val="16"/>
        <w:szCs w:val="16"/>
        <w:rtl/>
        <w:lang w:bidi="ar-IQ"/>
      </w:rPr>
      <w:t xml:space="preserve"> </w:t>
    </w:r>
    <w:r w:rsidR="00D45A85" w:rsidRPr="00E36BDD">
      <w:rPr>
        <w:rFonts w:ascii="Simplified Arabic" w:eastAsia="Times New Roman" w:hAnsi="Simplified Arabic" w:cs="Simplified Arabic" w:hint="cs"/>
        <w:b/>
        <w:bCs/>
        <w:sz w:val="16"/>
        <w:szCs w:val="16"/>
        <w:rtl/>
        <w:lang w:bidi="ar-IQ"/>
      </w:rPr>
      <w:t>أبعاد</w:t>
    </w:r>
    <w:r w:rsidR="00D45A85" w:rsidRPr="00E36BDD">
      <w:rPr>
        <w:rFonts w:ascii="Simplified Arabic" w:eastAsia="Times New Roman" w:hAnsi="Simplified Arabic" w:cs="Simplified Arabic"/>
        <w:b/>
        <w:bCs/>
        <w:sz w:val="16"/>
        <w:szCs w:val="16"/>
        <w:rtl/>
        <w:lang w:bidi="ar-IQ"/>
      </w:rPr>
      <w:t xml:space="preserve"> </w:t>
    </w:r>
    <w:r w:rsidR="00D45A85" w:rsidRPr="00E36BDD">
      <w:rPr>
        <w:rFonts w:ascii="Simplified Arabic" w:eastAsia="Times New Roman" w:hAnsi="Simplified Arabic" w:cs="Simplified Arabic" w:hint="cs"/>
        <w:b/>
        <w:bCs/>
        <w:sz w:val="16"/>
        <w:szCs w:val="16"/>
        <w:rtl/>
        <w:lang w:bidi="ar-IQ"/>
      </w:rPr>
      <w:t>الثقة</w:t>
    </w:r>
    <w:r w:rsidR="00D45A85" w:rsidRPr="00E36BDD">
      <w:rPr>
        <w:rFonts w:ascii="Simplified Arabic" w:eastAsia="Times New Roman" w:hAnsi="Simplified Arabic" w:cs="Simplified Arabic"/>
        <w:b/>
        <w:bCs/>
        <w:sz w:val="16"/>
        <w:szCs w:val="16"/>
        <w:rtl/>
        <w:lang w:bidi="ar-IQ"/>
      </w:rPr>
      <w:t xml:space="preserve"> </w:t>
    </w:r>
    <w:r w:rsidR="00D45A85" w:rsidRPr="00E36BDD">
      <w:rPr>
        <w:rFonts w:ascii="Simplified Arabic" w:eastAsia="Times New Roman" w:hAnsi="Simplified Arabic" w:cs="Simplified Arabic" w:hint="cs"/>
        <w:b/>
        <w:bCs/>
        <w:sz w:val="16"/>
        <w:szCs w:val="16"/>
        <w:rtl/>
        <w:lang w:bidi="ar-IQ"/>
      </w:rPr>
      <w:t>التنظيمية</w:t>
    </w:r>
    <w:r w:rsidR="00D45A85" w:rsidRPr="00E36BDD">
      <w:rPr>
        <w:rFonts w:ascii="Simplified Arabic" w:eastAsia="Times New Roman" w:hAnsi="Simplified Arabic" w:cs="Simplified Arabic"/>
        <w:b/>
        <w:bCs/>
        <w:sz w:val="16"/>
        <w:szCs w:val="16"/>
        <w:rtl/>
        <w:lang w:bidi="ar-IQ"/>
      </w:rPr>
      <w:t xml:space="preserve"> </w:t>
    </w:r>
    <w:r w:rsidR="00D45A85" w:rsidRPr="00E36BDD">
      <w:rPr>
        <w:rFonts w:ascii="Simplified Arabic" w:eastAsia="Times New Roman" w:hAnsi="Simplified Arabic" w:cs="Simplified Arabic" w:hint="cs"/>
        <w:b/>
        <w:bCs/>
        <w:sz w:val="16"/>
        <w:szCs w:val="16"/>
        <w:rtl/>
        <w:lang w:bidi="ar-IQ"/>
      </w:rPr>
      <w:t>وعلاقتها</w:t>
    </w:r>
    <w:r w:rsidR="00D45A85" w:rsidRPr="00E36BDD">
      <w:rPr>
        <w:rFonts w:ascii="Simplified Arabic" w:eastAsia="Times New Roman" w:hAnsi="Simplified Arabic" w:cs="Simplified Arabic"/>
        <w:b/>
        <w:bCs/>
        <w:sz w:val="16"/>
        <w:szCs w:val="16"/>
        <w:rtl/>
        <w:lang w:bidi="ar-IQ"/>
      </w:rPr>
      <w:t xml:space="preserve"> </w:t>
    </w:r>
    <w:r w:rsidR="00D45A85" w:rsidRPr="00E36BDD">
      <w:rPr>
        <w:rFonts w:ascii="Simplified Arabic" w:eastAsia="Times New Roman" w:hAnsi="Simplified Arabic" w:cs="Simplified Arabic" w:hint="cs"/>
        <w:b/>
        <w:bCs/>
        <w:sz w:val="16"/>
        <w:szCs w:val="16"/>
        <w:rtl/>
        <w:lang w:bidi="ar-IQ"/>
      </w:rPr>
      <w:t>بتحقيق</w:t>
    </w:r>
    <w:r w:rsidR="00D45A85" w:rsidRPr="00E36BDD">
      <w:rPr>
        <w:rFonts w:ascii="Simplified Arabic" w:eastAsia="Times New Roman" w:hAnsi="Simplified Arabic" w:cs="Simplified Arabic"/>
        <w:b/>
        <w:bCs/>
        <w:sz w:val="16"/>
        <w:szCs w:val="16"/>
        <w:rtl/>
        <w:lang w:bidi="ar-IQ"/>
      </w:rPr>
      <w:t xml:space="preserve"> </w:t>
    </w:r>
    <w:r w:rsidR="00D45A85" w:rsidRPr="00E36BDD">
      <w:rPr>
        <w:rFonts w:ascii="Simplified Arabic" w:eastAsia="Times New Roman" w:hAnsi="Simplified Arabic" w:cs="Simplified Arabic" w:hint="cs"/>
        <w:b/>
        <w:bCs/>
        <w:sz w:val="16"/>
        <w:szCs w:val="16"/>
        <w:rtl/>
        <w:lang w:bidi="ar-IQ"/>
      </w:rPr>
      <w:t>المكانة</w:t>
    </w:r>
    <w:r w:rsidR="00D45A85" w:rsidRPr="00E36BDD">
      <w:rPr>
        <w:rFonts w:ascii="Simplified Arabic" w:eastAsia="Times New Roman" w:hAnsi="Simplified Arabic" w:cs="Simplified Arabic"/>
        <w:b/>
        <w:bCs/>
        <w:sz w:val="16"/>
        <w:szCs w:val="16"/>
        <w:rtl/>
        <w:lang w:bidi="ar-IQ"/>
      </w:rPr>
      <w:t xml:space="preserve"> </w:t>
    </w:r>
    <w:r w:rsidR="00D45A85" w:rsidRPr="00E36BDD">
      <w:rPr>
        <w:rFonts w:ascii="Simplified Arabic" w:eastAsia="Times New Roman" w:hAnsi="Simplified Arabic" w:cs="Simplified Arabic" w:hint="cs"/>
        <w:b/>
        <w:bCs/>
        <w:sz w:val="16"/>
        <w:szCs w:val="16"/>
        <w:rtl/>
        <w:lang w:bidi="ar-IQ"/>
      </w:rPr>
      <w:t>الاستراتيجية</w:t>
    </w:r>
    <w:r w:rsidR="00D45A85" w:rsidRPr="00E36BDD">
      <w:rPr>
        <w:rFonts w:ascii="Simplified Arabic" w:eastAsia="Times New Roman" w:hAnsi="Simplified Arabic" w:cs="Simplified Arabic"/>
        <w:b/>
        <w:bCs/>
        <w:sz w:val="16"/>
        <w:szCs w:val="16"/>
        <w:rtl/>
        <w:lang w:bidi="ar-IQ"/>
      </w:rPr>
      <w:t xml:space="preserve"> </w:t>
    </w:r>
    <w:r w:rsidR="00D45A85" w:rsidRPr="00E36BDD">
      <w:rPr>
        <w:rFonts w:ascii="Simplified Arabic" w:eastAsia="Times New Roman" w:hAnsi="Simplified Arabic" w:cs="Simplified Arabic" w:hint="cs"/>
        <w:b/>
        <w:bCs/>
        <w:sz w:val="16"/>
        <w:szCs w:val="16"/>
        <w:rtl/>
        <w:lang w:bidi="ar-IQ"/>
      </w:rPr>
      <w:t>للمصارف</w:t>
    </w:r>
    <w:r w:rsidR="00D45A85" w:rsidRPr="00E36BDD">
      <w:rPr>
        <w:rFonts w:ascii="Simplified Arabic" w:eastAsia="Times New Roman" w:hAnsi="Simplified Arabic" w:cs="Simplified Arabic"/>
        <w:b/>
        <w:bCs/>
        <w:sz w:val="16"/>
        <w:szCs w:val="16"/>
        <w:rtl/>
        <w:lang w:bidi="ar-IQ"/>
      </w:rPr>
      <w:t>/</w:t>
    </w:r>
    <w:r w:rsidR="00D45A85" w:rsidRPr="00E36BDD">
      <w:rPr>
        <w:rFonts w:ascii="Simplified Arabic" w:eastAsia="Times New Roman" w:hAnsi="Simplified Arabic" w:cs="Simplified Arabic" w:hint="cs"/>
        <w:b/>
        <w:bCs/>
        <w:sz w:val="16"/>
        <w:szCs w:val="16"/>
        <w:rtl/>
        <w:lang w:bidi="ar-IQ"/>
      </w:rPr>
      <w:t>بحث</w:t>
    </w:r>
    <w:r w:rsidR="00D45A85" w:rsidRPr="00E36BDD">
      <w:rPr>
        <w:rFonts w:ascii="Simplified Arabic" w:eastAsia="Times New Roman" w:hAnsi="Simplified Arabic" w:cs="Simplified Arabic"/>
        <w:b/>
        <w:bCs/>
        <w:sz w:val="16"/>
        <w:szCs w:val="16"/>
        <w:rtl/>
        <w:lang w:bidi="ar-IQ"/>
      </w:rPr>
      <w:t xml:space="preserve"> </w:t>
    </w:r>
    <w:r w:rsidR="00D45A85" w:rsidRPr="00E36BDD">
      <w:rPr>
        <w:rFonts w:ascii="Simplified Arabic" w:eastAsia="Times New Roman" w:hAnsi="Simplified Arabic" w:cs="Simplified Arabic" w:hint="cs"/>
        <w:b/>
        <w:bCs/>
        <w:sz w:val="16"/>
        <w:szCs w:val="16"/>
        <w:rtl/>
        <w:lang w:bidi="ar-IQ"/>
      </w:rPr>
      <w:t>تطبيقي</w:t>
    </w:r>
    <w:r w:rsidR="00D45A85" w:rsidRPr="00E36BDD">
      <w:rPr>
        <w:rFonts w:ascii="Simplified Arabic" w:eastAsia="Times New Roman" w:hAnsi="Simplified Arabic" w:cs="Simplified Arabic"/>
        <w:b/>
        <w:bCs/>
        <w:sz w:val="16"/>
        <w:szCs w:val="16"/>
        <w:rtl/>
        <w:lang w:bidi="ar-IQ"/>
      </w:rPr>
      <w:t xml:space="preserve"> </w:t>
    </w:r>
    <w:r w:rsidR="00D45A85" w:rsidRPr="00E36BDD">
      <w:rPr>
        <w:rFonts w:ascii="Simplified Arabic" w:eastAsia="Times New Roman" w:hAnsi="Simplified Arabic" w:cs="Simplified Arabic" w:hint="cs"/>
        <w:b/>
        <w:bCs/>
        <w:sz w:val="16"/>
        <w:szCs w:val="16"/>
        <w:rtl/>
        <w:lang w:bidi="ar-IQ"/>
      </w:rPr>
      <w:t>على</w:t>
    </w:r>
    <w:r w:rsidR="00D45A85" w:rsidRPr="00E36BDD">
      <w:rPr>
        <w:rFonts w:ascii="Simplified Arabic" w:eastAsia="Times New Roman" w:hAnsi="Simplified Arabic" w:cs="Simplified Arabic"/>
        <w:b/>
        <w:bCs/>
        <w:sz w:val="16"/>
        <w:szCs w:val="16"/>
        <w:rtl/>
        <w:lang w:bidi="ar-IQ"/>
      </w:rPr>
      <w:t xml:space="preserve"> </w:t>
    </w:r>
    <w:r w:rsidR="00D45A85" w:rsidRPr="00E36BDD">
      <w:rPr>
        <w:rFonts w:ascii="Simplified Arabic" w:eastAsia="Times New Roman" w:hAnsi="Simplified Arabic" w:cs="Simplified Arabic" w:hint="cs"/>
        <w:b/>
        <w:bCs/>
        <w:sz w:val="16"/>
        <w:szCs w:val="16"/>
        <w:rtl/>
        <w:lang w:bidi="ar-IQ"/>
      </w:rPr>
      <w:t>عينة</w:t>
    </w:r>
    <w:r w:rsidR="00D45A85" w:rsidRPr="00E36BDD">
      <w:rPr>
        <w:rFonts w:ascii="Simplified Arabic" w:eastAsia="Times New Roman" w:hAnsi="Simplified Arabic" w:cs="Simplified Arabic"/>
        <w:b/>
        <w:bCs/>
        <w:sz w:val="16"/>
        <w:szCs w:val="16"/>
        <w:rtl/>
        <w:lang w:bidi="ar-IQ"/>
      </w:rPr>
      <w:t xml:space="preserve"> </w:t>
    </w:r>
    <w:r w:rsidR="00D45A85" w:rsidRPr="00E36BDD">
      <w:rPr>
        <w:rFonts w:ascii="Simplified Arabic" w:eastAsia="Times New Roman" w:hAnsi="Simplified Arabic" w:cs="Simplified Arabic" w:hint="cs"/>
        <w:b/>
        <w:bCs/>
        <w:sz w:val="16"/>
        <w:szCs w:val="16"/>
        <w:rtl/>
        <w:lang w:bidi="ar-IQ"/>
      </w:rPr>
      <w:t>من</w:t>
    </w:r>
    <w:r w:rsidR="00D45A85" w:rsidRPr="00E36BDD">
      <w:rPr>
        <w:rFonts w:ascii="Simplified Arabic" w:eastAsia="Times New Roman" w:hAnsi="Simplified Arabic" w:cs="Simplified Arabic"/>
        <w:b/>
        <w:bCs/>
        <w:sz w:val="16"/>
        <w:szCs w:val="16"/>
        <w:rtl/>
        <w:lang w:bidi="ar-IQ"/>
      </w:rPr>
      <w:t xml:space="preserve"> </w:t>
    </w:r>
    <w:r w:rsidR="00D45A85" w:rsidRPr="00E36BDD">
      <w:rPr>
        <w:rFonts w:ascii="Simplified Arabic" w:eastAsia="Times New Roman" w:hAnsi="Simplified Arabic" w:cs="Simplified Arabic" w:hint="cs"/>
        <w:b/>
        <w:bCs/>
        <w:sz w:val="16"/>
        <w:szCs w:val="16"/>
        <w:rtl/>
        <w:lang w:bidi="ar-IQ"/>
      </w:rPr>
      <w:t>المصارف</w:t>
    </w:r>
    <w:r w:rsidR="00D45A85" w:rsidRPr="00E36BDD">
      <w:rPr>
        <w:rFonts w:ascii="Simplified Arabic" w:eastAsia="Times New Roman" w:hAnsi="Simplified Arabic" w:cs="Simplified Arabic"/>
        <w:b/>
        <w:bCs/>
        <w:sz w:val="16"/>
        <w:szCs w:val="16"/>
        <w:rtl/>
        <w:lang w:bidi="ar-IQ"/>
      </w:rPr>
      <w:t xml:space="preserve"> </w:t>
    </w:r>
    <w:r w:rsidR="00D45A85" w:rsidRPr="00E36BDD">
      <w:rPr>
        <w:rFonts w:ascii="Simplified Arabic" w:eastAsia="Times New Roman" w:hAnsi="Simplified Arabic" w:cs="Simplified Arabic" w:hint="cs"/>
        <w:b/>
        <w:bCs/>
        <w:sz w:val="16"/>
        <w:szCs w:val="16"/>
        <w:rtl/>
        <w:lang w:bidi="ar-IQ"/>
      </w:rPr>
      <w:t>العراقية</w:t>
    </w:r>
    <w:r w:rsidR="00D45A85" w:rsidRPr="00E36BDD">
      <w:rPr>
        <w:rFonts w:ascii="Simplified Arabic" w:eastAsia="Times New Roman" w:hAnsi="Simplified Arabic" w:cs="Simplified Arabic"/>
        <w:b/>
        <w:bCs/>
        <w:sz w:val="16"/>
        <w:szCs w:val="16"/>
        <w:rtl/>
        <w:lang w:bidi="ar-IQ"/>
      </w:rPr>
      <w:t xml:space="preserve"> </w:t>
    </w:r>
    <w:r w:rsidR="00D45A85" w:rsidRPr="00E36BDD">
      <w:rPr>
        <w:rFonts w:ascii="Simplified Arabic" w:eastAsia="Times New Roman" w:hAnsi="Simplified Arabic" w:cs="Simplified Arabic" w:hint="cs"/>
        <w:b/>
        <w:bCs/>
        <w:sz w:val="16"/>
        <w:szCs w:val="16"/>
        <w:rtl/>
        <w:lang w:bidi="ar-IQ"/>
      </w:rPr>
      <w:t>الخاصة</w:t>
    </w:r>
  </w:p>
  <w:p w:rsidR="00E36BDD" w:rsidRPr="00E36BDD" w:rsidRDefault="00E36BDD" w:rsidP="00D45A85">
    <w:pPr>
      <w:pBdr>
        <w:between w:val="dashSmallGap" w:sz="4" w:space="1" w:color="auto"/>
      </w:pBdr>
      <w:shd w:val="clear" w:color="auto" w:fill="FFFFFF"/>
      <w:tabs>
        <w:tab w:val="center" w:pos="4153"/>
        <w:tab w:val="right" w:pos="8306"/>
      </w:tabs>
      <w:spacing w:after="0" w:line="240" w:lineRule="auto"/>
      <w:jc w:val="center"/>
      <w:rPr>
        <w:rFonts w:ascii="Simplified Arabic" w:eastAsia="Times New Roman" w:hAnsi="Simplified Arabic" w:cs="Simplified Arabic"/>
        <w:b/>
        <w:bCs/>
        <w:sz w:val="2"/>
        <w:szCs w:val="2"/>
        <w:rtl/>
        <w:lang w:bidi="ar-IQ"/>
      </w:rPr>
    </w:pPr>
  </w:p>
  <w:p w:rsidR="005D0B48" w:rsidRPr="00E36BDD" w:rsidRDefault="00E36BDD" w:rsidP="005D0B48">
    <w:pPr>
      <w:pStyle w:val="Header"/>
      <w:rPr>
        <w:sz w:val="2"/>
        <w:szCs w:val="2"/>
        <w:lang w:bidi="ar-IQ"/>
      </w:rPr>
    </w:pPr>
    <w:r>
      <w:rPr>
        <w:rFonts w:hint="cs"/>
        <w:sz w:val="2"/>
        <w:szCs w:val="2"/>
        <w:rtl/>
        <w:lang w:bidi="ar-IQ"/>
      </w:rPr>
      <w:t>ججج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D4FE2"/>
    <w:multiLevelType w:val="hybridMultilevel"/>
    <w:tmpl w:val="AFD62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3F0BD3"/>
    <w:multiLevelType w:val="hybridMultilevel"/>
    <w:tmpl w:val="BEA2D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295DFD"/>
    <w:multiLevelType w:val="hybridMultilevel"/>
    <w:tmpl w:val="46FEE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355A4"/>
    <w:multiLevelType w:val="hybridMultilevel"/>
    <w:tmpl w:val="9C3E75BE"/>
    <w:lvl w:ilvl="0" w:tplc="8F228EF6">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525F4B"/>
    <w:multiLevelType w:val="hybridMultilevel"/>
    <w:tmpl w:val="FC167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B1909"/>
    <w:multiLevelType w:val="hybridMultilevel"/>
    <w:tmpl w:val="275AF242"/>
    <w:lvl w:ilvl="0" w:tplc="01C8ADE0">
      <w:start w:val="1"/>
      <w:numFmt w:val="arabicAlpha"/>
      <w:lvlText w:val="%1-"/>
      <w:lvlJc w:val="left"/>
      <w:pPr>
        <w:ind w:left="784" w:hanging="360"/>
      </w:pPr>
      <w:rPr>
        <w:rFonts w:ascii="Simplified Arabic" w:eastAsia="Calibri" w:hAnsi="Simplified Arabic" w:cs="Simplified Arabic" w:hint="default"/>
        <w:lang w:bidi="ar-IQ"/>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95973D3"/>
    <w:multiLevelType w:val="hybridMultilevel"/>
    <w:tmpl w:val="91DC3422"/>
    <w:lvl w:ilvl="0" w:tplc="0409000F">
      <w:start w:val="1"/>
      <w:numFmt w:val="decimal"/>
      <w:lvlText w:val="%1."/>
      <w:lvlJc w:val="left"/>
      <w:pPr>
        <w:ind w:left="53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D73D90"/>
    <w:multiLevelType w:val="hybridMultilevel"/>
    <w:tmpl w:val="D86C67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E82D38"/>
    <w:multiLevelType w:val="hybridMultilevel"/>
    <w:tmpl w:val="EA8C7D56"/>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94269"/>
    <w:multiLevelType w:val="hybridMultilevel"/>
    <w:tmpl w:val="626EAE28"/>
    <w:lvl w:ilvl="0" w:tplc="692A0DB6">
      <w:start w:val="1"/>
      <w:numFmt w:val="decimal"/>
      <w:suff w:val="space"/>
      <w:lvlText w:val="%1."/>
      <w:lvlJc w:val="left"/>
      <w:pPr>
        <w:ind w:left="810" w:hanging="360"/>
      </w:pPr>
      <w:rPr>
        <w:rFonts w:hint="default"/>
      </w:rPr>
    </w:lvl>
    <w:lvl w:ilvl="1" w:tplc="0B7E2F0A">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5AA097E"/>
    <w:multiLevelType w:val="hybridMultilevel"/>
    <w:tmpl w:val="98AC7764"/>
    <w:lvl w:ilvl="0" w:tplc="AB36A6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9C47F8"/>
    <w:multiLevelType w:val="hybridMultilevel"/>
    <w:tmpl w:val="91DC3422"/>
    <w:lvl w:ilvl="0" w:tplc="0409000F">
      <w:start w:val="1"/>
      <w:numFmt w:val="decimal"/>
      <w:lvlText w:val="%1."/>
      <w:lvlJc w:val="left"/>
      <w:pPr>
        <w:ind w:left="53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D22118"/>
    <w:multiLevelType w:val="hybridMultilevel"/>
    <w:tmpl w:val="7AC8B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28623A"/>
    <w:multiLevelType w:val="hybridMultilevel"/>
    <w:tmpl w:val="5330D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E75A88"/>
    <w:multiLevelType w:val="hybridMultilevel"/>
    <w:tmpl w:val="97ECD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361BE6"/>
    <w:multiLevelType w:val="hybridMultilevel"/>
    <w:tmpl w:val="191465AE"/>
    <w:lvl w:ilvl="0" w:tplc="51C68404">
      <w:start w:val="1"/>
      <w:numFmt w:val="decimal"/>
      <w:lvlText w:val="%1."/>
      <w:lvlJc w:val="left"/>
      <w:pPr>
        <w:ind w:left="698" w:hanging="360"/>
      </w:pPr>
      <w:rPr>
        <w:rFonts w:hint="default"/>
        <w:b w:val="0"/>
        <w:bCs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6">
    <w:nsid w:val="414947D4"/>
    <w:multiLevelType w:val="hybridMultilevel"/>
    <w:tmpl w:val="A296C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5125B9"/>
    <w:multiLevelType w:val="hybridMultilevel"/>
    <w:tmpl w:val="B422FF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324808"/>
    <w:multiLevelType w:val="hybridMultilevel"/>
    <w:tmpl w:val="38B0261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C286E"/>
    <w:multiLevelType w:val="hybridMultilevel"/>
    <w:tmpl w:val="870E8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C151377"/>
    <w:multiLevelType w:val="hybridMultilevel"/>
    <w:tmpl w:val="995A85C0"/>
    <w:lvl w:ilvl="0" w:tplc="A6021E52">
      <w:start w:val="1"/>
      <w:numFmt w:val="decimal"/>
      <w:lvlText w:val="%1."/>
      <w:lvlJc w:val="left"/>
      <w:pPr>
        <w:ind w:left="-229" w:hanging="360"/>
      </w:pPr>
      <w:rPr>
        <w:rFonts w:hint="default"/>
      </w:rPr>
    </w:lvl>
    <w:lvl w:ilvl="1" w:tplc="04090019" w:tentative="1">
      <w:start w:val="1"/>
      <w:numFmt w:val="lowerLetter"/>
      <w:lvlText w:val="%2."/>
      <w:lvlJc w:val="left"/>
      <w:pPr>
        <w:ind w:left="491" w:hanging="360"/>
      </w:pPr>
    </w:lvl>
    <w:lvl w:ilvl="2" w:tplc="0409001B" w:tentative="1">
      <w:start w:val="1"/>
      <w:numFmt w:val="lowerRoman"/>
      <w:lvlText w:val="%3."/>
      <w:lvlJc w:val="right"/>
      <w:pPr>
        <w:ind w:left="1211" w:hanging="180"/>
      </w:pPr>
    </w:lvl>
    <w:lvl w:ilvl="3" w:tplc="0409000F" w:tentative="1">
      <w:start w:val="1"/>
      <w:numFmt w:val="decimal"/>
      <w:lvlText w:val="%4."/>
      <w:lvlJc w:val="left"/>
      <w:pPr>
        <w:ind w:left="1931" w:hanging="360"/>
      </w:pPr>
    </w:lvl>
    <w:lvl w:ilvl="4" w:tplc="04090019" w:tentative="1">
      <w:start w:val="1"/>
      <w:numFmt w:val="lowerLetter"/>
      <w:lvlText w:val="%5."/>
      <w:lvlJc w:val="left"/>
      <w:pPr>
        <w:ind w:left="2651" w:hanging="360"/>
      </w:pPr>
    </w:lvl>
    <w:lvl w:ilvl="5" w:tplc="0409001B" w:tentative="1">
      <w:start w:val="1"/>
      <w:numFmt w:val="lowerRoman"/>
      <w:lvlText w:val="%6."/>
      <w:lvlJc w:val="right"/>
      <w:pPr>
        <w:ind w:left="3371" w:hanging="180"/>
      </w:pPr>
    </w:lvl>
    <w:lvl w:ilvl="6" w:tplc="0409000F" w:tentative="1">
      <w:start w:val="1"/>
      <w:numFmt w:val="decimal"/>
      <w:lvlText w:val="%7."/>
      <w:lvlJc w:val="left"/>
      <w:pPr>
        <w:ind w:left="4091" w:hanging="360"/>
      </w:pPr>
    </w:lvl>
    <w:lvl w:ilvl="7" w:tplc="04090019" w:tentative="1">
      <w:start w:val="1"/>
      <w:numFmt w:val="lowerLetter"/>
      <w:lvlText w:val="%8."/>
      <w:lvlJc w:val="left"/>
      <w:pPr>
        <w:ind w:left="4811" w:hanging="360"/>
      </w:pPr>
    </w:lvl>
    <w:lvl w:ilvl="8" w:tplc="0409001B" w:tentative="1">
      <w:start w:val="1"/>
      <w:numFmt w:val="lowerRoman"/>
      <w:lvlText w:val="%9."/>
      <w:lvlJc w:val="right"/>
      <w:pPr>
        <w:ind w:left="5531" w:hanging="180"/>
      </w:pPr>
    </w:lvl>
  </w:abstractNum>
  <w:abstractNum w:abstractNumId="21">
    <w:nsid w:val="514B61F3"/>
    <w:multiLevelType w:val="hybridMultilevel"/>
    <w:tmpl w:val="6E6C9072"/>
    <w:lvl w:ilvl="0" w:tplc="D3944F6C">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2">
    <w:nsid w:val="548253BF"/>
    <w:multiLevelType w:val="hybridMultilevel"/>
    <w:tmpl w:val="6E4E304E"/>
    <w:lvl w:ilvl="0" w:tplc="77FA4B8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B56A85"/>
    <w:multiLevelType w:val="hybridMultilevel"/>
    <w:tmpl w:val="13B8F48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13E66"/>
    <w:multiLevelType w:val="hybridMultilevel"/>
    <w:tmpl w:val="3FCA73F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DA7FEA"/>
    <w:multiLevelType w:val="hybridMultilevel"/>
    <w:tmpl w:val="277AE088"/>
    <w:lvl w:ilvl="0" w:tplc="E5CA33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5A2039"/>
    <w:multiLevelType w:val="hybridMultilevel"/>
    <w:tmpl w:val="78F84B04"/>
    <w:lvl w:ilvl="0" w:tplc="DCA8BFA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827E41"/>
    <w:multiLevelType w:val="hybridMultilevel"/>
    <w:tmpl w:val="85324E98"/>
    <w:lvl w:ilvl="0" w:tplc="A2D0741A">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C12EA7"/>
    <w:multiLevelType w:val="hybridMultilevel"/>
    <w:tmpl w:val="0B2E5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89A36E4"/>
    <w:multiLevelType w:val="hybridMultilevel"/>
    <w:tmpl w:val="F02A2266"/>
    <w:lvl w:ilvl="0" w:tplc="04090013">
      <w:start w:val="1"/>
      <w:numFmt w:val="arabicAlpha"/>
      <w:lvlText w:val="%1-"/>
      <w:lvlJc w:val="center"/>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0">
    <w:nsid w:val="6F5A1952"/>
    <w:multiLevelType w:val="hybridMultilevel"/>
    <w:tmpl w:val="4746C6A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CF61CE"/>
    <w:multiLevelType w:val="hybridMultilevel"/>
    <w:tmpl w:val="0CB627C8"/>
    <w:lvl w:ilvl="0" w:tplc="AE4A037A">
      <w:start w:val="1"/>
      <w:numFmt w:val="arabicAlpha"/>
      <w:lvlText w:val="%1-"/>
      <w:lvlJc w:val="left"/>
      <w:pPr>
        <w:tabs>
          <w:tab w:val="num" w:pos="360"/>
        </w:tabs>
        <w:ind w:left="360" w:hanging="360"/>
      </w:pPr>
      <w:rPr>
        <w:rFonts w:ascii="Simplified Arabic" w:eastAsia="Times New Roman" w:hAnsi="Simplified Arabic" w:cs="Simplified Arabic"/>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97E23C4"/>
    <w:multiLevelType w:val="hybridMultilevel"/>
    <w:tmpl w:val="1C7AD284"/>
    <w:lvl w:ilvl="0" w:tplc="0409000F">
      <w:start w:val="1"/>
      <w:numFmt w:val="decimal"/>
      <w:lvlText w:val="%1."/>
      <w:lvlJc w:val="left"/>
      <w:pPr>
        <w:ind w:left="360" w:hanging="360"/>
      </w:pPr>
      <w:rPr>
        <w:rFonts w:hint="default"/>
      </w:rPr>
    </w:lvl>
    <w:lvl w:ilvl="1" w:tplc="93A21258">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9AA50F8"/>
    <w:multiLevelType w:val="hybridMultilevel"/>
    <w:tmpl w:val="C5C0E81E"/>
    <w:lvl w:ilvl="0" w:tplc="87E6FE88">
      <w:start w:val="1"/>
      <w:numFmt w:val="decimal"/>
      <w:lvlText w:val="%1."/>
      <w:lvlJc w:val="left"/>
      <w:pPr>
        <w:ind w:left="359" w:hanging="360"/>
      </w:pPr>
      <w:rPr>
        <w:rFonts w:hint="default"/>
        <w:b/>
        <w:bCs/>
        <w:color w:val="auto"/>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6"/>
  </w:num>
  <w:num w:numId="4">
    <w:abstractNumId w:val="27"/>
  </w:num>
  <w:num w:numId="5">
    <w:abstractNumId w:val="13"/>
  </w:num>
  <w:num w:numId="6">
    <w:abstractNumId w:val="32"/>
  </w:num>
  <w:num w:numId="7">
    <w:abstractNumId w:val="14"/>
  </w:num>
  <w:num w:numId="8">
    <w:abstractNumId w:val="25"/>
  </w:num>
  <w:num w:numId="9">
    <w:abstractNumId w:val="30"/>
  </w:num>
  <w:num w:numId="10">
    <w:abstractNumId w:val="24"/>
  </w:num>
  <w:num w:numId="11">
    <w:abstractNumId w:val="10"/>
  </w:num>
  <w:num w:numId="12">
    <w:abstractNumId w:val="15"/>
  </w:num>
  <w:num w:numId="13">
    <w:abstractNumId w:val="18"/>
  </w:num>
  <w:num w:numId="14">
    <w:abstractNumId w:val="31"/>
  </w:num>
  <w:num w:numId="15">
    <w:abstractNumId w:val="3"/>
  </w:num>
  <w:num w:numId="16">
    <w:abstractNumId w:val="20"/>
  </w:num>
  <w:num w:numId="17">
    <w:abstractNumId w:val="4"/>
  </w:num>
  <w:num w:numId="18">
    <w:abstractNumId w:val="17"/>
  </w:num>
  <w:num w:numId="19">
    <w:abstractNumId w:val="2"/>
  </w:num>
  <w:num w:numId="20">
    <w:abstractNumId w:val="1"/>
  </w:num>
  <w:num w:numId="21">
    <w:abstractNumId w:val="7"/>
  </w:num>
  <w:num w:numId="22">
    <w:abstractNumId w:val="23"/>
  </w:num>
  <w:num w:numId="23">
    <w:abstractNumId w:val="8"/>
  </w:num>
  <w:num w:numId="24">
    <w:abstractNumId w:val="28"/>
  </w:num>
  <w:num w:numId="25">
    <w:abstractNumId w:val="22"/>
  </w:num>
  <w:num w:numId="26">
    <w:abstractNumId w:val="5"/>
  </w:num>
  <w:num w:numId="27">
    <w:abstractNumId w:val="3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6"/>
  </w:num>
  <w:num w:numId="33">
    <w:abstractNumId w:val="0"/>
  </w:num>
  <w:num w:numId="3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
  <w:rsids>
    <w:rsidRoot w:val="00B745BD"/>
    <w:rsid w:val="000000C3"/>
    <w:rsid w:val="000015CE"/>
    <w:rsid w:val="00003E18"/>
    <w:rsid w:val="00007DA7"/>
    <w:rsid w:val="00010367"/>
    <w:rsid w:val="000159A9"/>
    <w:rsid w:val="0002037D"/>
    <w:rsid w:val="00021061"/>
    <w:rsid w:val="000218FD"/>
    <w:rsid w:val="000220D6"/>
    <w:rsid w:val="00023510"/>
    <w:rsid w:val="00024A96"/>
    <w:rsid w:val="00026290"/>
    <w:rsid w:val="000320D3"/>
    <w:rsid w:val="0003644B"/>
    <w:rsid w:val="000416B9"/>
    <w:rsid w:val="0004233D"/>
    <w:rsid w:val="000428BC"/>
    <w:rsid w:val="0004535F"/>
    <w:rsid w:val="000532A1"/>
    <w:rsid w:val="0006088F"/>
    <w:rsid w:val="000619F5"/>
    <w:rsid w:val="00062FAF"/>
    <w:rsid w:val="00064C32"/>
    <w:rsid w:val="00065D92"/>
    <w:rsid w:val="0006694B"/>
    <w:rsid w:val="00066BCD"/>
    <w:rsid w:val="0007472E"/>
    <w:rsid w:val="00082301"/>
    <w:rsid w:val="000869B3"/>
    <w:rsid w:val="00090115"/>
    <w:rsid w:val="00090A72"/>
    <w:rsid w:val="00093B18"/>
    <w:rsid w:val="00093F8D"/>
    <w:rsid w:val="00096627"/>
    <w:rsid w:val="00096EF5"/>
    <w:rsid w:val="000A4A2D"/>
    <w:rsid w:val="000A4B77"/>
    <w:rsid w:val="000A7869"/>
    <w:rsid w:val="000B2032"/>
    <w:rsid w:val="000B256D"/>
    <w:rsid w:val="000B5AB7"/>
    <w:rsid w:val="000B70B8"/>
    <w:rsid w:val="000C1142"/>
    <w:rsid w:val="000C2D9B"/>
    <w:rsid w:val="000C477A"/>
    <w:rsid w:val="000C584E"/>
    <w:rsid w:val="000C79AC"/>
    <w:rsid w:val="000D08F0"/>
    <w:rsid w:val="000D20CC"/>
    <w:rsid w:val="000D2C96"/>
    <w:rsid w:val="000D4EFE"/>
    <w:rsid w:val="000D5BE4"/>
    <w:rsid w:val="000E1E97"/>
    <w:rsid w:val="000E3A5C"/>
    <w:rsid w:val="000E3F59"/>
    <w:rsid w:val="000E5837"/>
    <w:rsid w:val="000F681E"/>
    <w:rsid w:val="000F7955"/>
    <w:rsid w:val="001021D6"/>
    <w:rsid w:val="001029BD"/>
    <w:rsid w:val="00103D6B"/>
    <w:rsid w:val="00106DBD"/>
    <w:rsid w:val="00106E7D"/>
    <w:rsid w:val="00115805"/>
    <w:rsid w:val="0011625F"/>
    <w:rsid w:val="00116762"/>
    <w:rsid w:val="00117874"/>
    <w:rsid w:val="0012004C"/>
    <w:rsid w:val="00120F5C"/>
    <w:rsid w:val="00121058"/>
    <w:rsid w:val="0012165B"/>
    <w:rsid w:val="001228CF"/>
    <w:rsid w:val="00123385"/>
    <w:rsid w:val="00127BC9"/>
    <w:rsid w:val="00131275"/>
    <w:rsid w:val="00131B45"/>
    <w:rsid w:val="00133423"/>
    <w:rsid w:val="00135FCF"/>
    <w:rsid w:val="0013669C"/>
    <w:rsid w:val="00142A0E"/>
    <w:rsid w:val="001454B2"/>
    <w:rsid w:val="00146095"/>
    <w:rsid w:val="00147A06"/>
    <w:rsid w:val="001505CA"/>
    <w:rsid w:val="001516E7"/>
    <w:rsid w:val="001547E2"/>
    <w:rsid w:val="00156AB4"/>
    <w:rsid w:val="001577B5"/>
    <w:rsid w:val="00157BF8"/>
    <w:rsid w:val="0016082A"/>
    <w:rsid w:val="00160A86"/>
    <w:rsid w:val="0016237A"/>
    <w:rsid w:val="0016440A"/>
    <w:rsid w:val="00165A83"/>
    <w:rsid w:val="00165BFB"/>
    <w:rsid w:val="00165D60"/>
    <w:rsid w:val="00166A25"/>
    <w:rsid w:val="00166D47"/>
    <w:rsid w:val="001712FF"/>
    <w:rsid w:val="00181B74"/>
    <w:rsid w:val="001862AE"/>
    <w:rsid w:val="00186A83"/>
    <w:rsid w:val="00187CCF"/>
    <w:rsid w:val="00190E21"/>
    <w:rsid w:val="001914D1"/>
    <w:rsid w:val="00192918"/>
    <w:rsid w:val="00193310"/>
    <w:rsid w:val="00193B76"/>
    <w:rsid w:val="0019408B"/>
    <w:rsid w:val="00196B0A"/>
    <w:rsid w:val="001A0B2A"/>
    <w:rsid w:val="001A111A"/>
    <w:rsid w:val="001A1500"/>
    <w:rsid w:val="001A2B40"/>
    <w:rsid w:val="001A2FC8"/>
    <w:rsid w:val="001A32A2"/>
    <w:rsid w:val="001A43F8"/>
    <w:rsid w:val="001A4C5E"/>
    <w:rsid w:val="001B114F"/>
    <w:rsid w:val="001B1D68"/>
    <w:rsid w:val="001B3FE9"/>
    <w:rsid w:val="001B469E"/>
    <w:rsid w:val="001C1AE9"/>
    <w:rsid w:val="001C1D96"/>
    <w:rsid w:val="001C348D"/>
    <w:rsid w:val="001C34A8"/>
    <w:rsid w:val="001C68F9"/>
    <w:rsid w:val="001D3531"/>
    <w:rsid w:val="001D7DDD"/>
    <w:rsid w:val="001E29FD"/>
    <w:rsid w:val="001E30E5"/>
    <w:rsid w:val="001E5682"/>
    <w:rsid w:val="001E5D0B"/>
    <w:rsid w:val="001F1739"/>
    <w:rsid w:val="001F35C6"/>
    <w:rsid w:val="001F494C"/>
    <w:rsid w:val="001F71D4"/>
    <w:rsid w:val="00202D93"/>
    <w:rsid w:val="00207C93"/>
    <w:rsid w:val="002100AA"/>
    <w:rsid w:val="002118E4"/>
    <w:rsid w:val="0021474D"/>
    <w:rsid w:val="0022109E"/>
    <w:rsid w:val="00224D73"/>
    <w:rsid w:val="002252ED"/>
    <w:rsid w:val="00226484"/>
    <w:rsid w:val="00227D85"/>
    <w:rsid w:val="0023081A"/>
    <w:rsid w:val="00230A6A"/>
    <w:rsid w:val="0023354A"/>
    <w:rsid w:val="00235A86"/>
    <w:rsid w:val="00235F62"/>
    <w:rsid w:val="002413EA"/>
    <w:rsid w:val="00242698"/>
    <w:rsid w:val="00244BAA"/>
    <w:rsid w:val="00245109"/>
    <w:rsid w:val="00246381"/>
    <w:rsid w:val="00251035"/>
    <w:rsid w:val="0025202A"/>
    <w:rsid w:val="00255872"/>
    <w:rsid w:val="002569D2"/>
    <w:rsid w:val="002579B1"/>
    <w:rsid w:val="00260BDE"/>
    <w:rsid w:val="002633B9"/>
    <w:rsid w:val="00265EC5"/>
    <w:rsid w:val="00272D3A"/>
    <w:rsid w:val="00276D2C"/>
    <w:rsid w:val="00277B74"/>
    <w:rsid w:val="0028091D"/>
    <w:rsid w:val="00287812"/>
    <w:rsid w:val="00290126"/>
    <w:rsid w:val="0029187E"/>
    <w:rsid w:val="00293AB2"/>
    <w:rsid w:val="00294072"/>
    <w:rsid w:val="00296B45"/>
    <w:rsid w:val="0029736C"/>
    <w:rsid w:val="002A08B7"/>
    <w:rsid w:val="002A5772"/>
    <w:rsid w:val="002A66ED"/>
    <w:rsid w:val="002A78C7"/>
    <w:rsid w:val="002B083C"/>
    <w:rsid w:val="002B13BF"/>
    <w:rsid w:val="002B1873"/>
    <w:rsid w:val="002B36E0"/>
    <w:rsid w:val="002B4117"/>
    <w:rsid w:val="002B4B21"/>
    <w:rsid w:val="002B5A4A"/>
    <w:rsid w:val="002C0B84"/>
    <w:rsid w:val="002C1619"/>
    <w:rsid w:val="002C7C39"/>
    <w:rsid w:val="002D094A"/>
    <w:rsid w:val="002D219A"/>
    <w:rsid w:val="002D38C9"/>
    <w:rsid w:val="002D3DEF"/>
    <w:rsid w:val="002D4885"/>
    <w:rsid w:val="002D4DBE"/>
    <w:rsid w:val="002D710A"/>
    <w:rsid w:val="002D79BF"/>
    <w:rsid w:val="002E162B"/>
    <w:rsid w:val="002E2347"/>
    <w:rsid w:val="002E2DA2"/>
    <w:rsid w:val="002E43D4"/>
    <w:rsid w:val="002E6086"/>
    <w:rsid w:val="002F225B"/>
    <w:rsid w:val="002F280F"/>
    <w:rsid w:val="002F3060"/>
    <w:rsid w:val="002F6013"/>
    <w:rsid w:val="002F663B"/>
    <w:rsid w:val="0030024F"/>
    <w:rsid w:val="00300A88"/>
    <w:rsid w:val="0030172C"/>
    <w:rsid w:val="00301E84"/>
    <w:rsid w:val="00303D71"/>
    <w:rsid w:val="00304923"/>
    <w:rsid w:val="00306DF8"/>
    <w:rsid w:val="003073A5"/>
    <w:rsid w:val="0030749D"/>
    <w:rsid w:val="00310009"/>
    <w:rsid w:val="00310AF5"/>
    <w:rsid w:val="00314178"/>
    <w:rsid w:val="0031517D"/>
    <w:rsid w:val="00316DD0"/>
    <w:rsid w:val="00317419"/>
    <w:rsid w:val="00320C65"/>
    <w:rsid w:val="003219C8"/>
    <w:rsid w:val="003263E3"/>
    <w:rsid w:val="00326534"/>
    <w:rsid w:val="00327D50"/>
    <w:rsid w:val="00331084"/>
    <w:rsid w:val="00333CE7"/>
    <w:rsid w:val="003341C6"/>
    <w:rsid w:val="003362BC"/>
    <w:rsid w:val="003373C1"/>
    <w:rsid w:val="00341F95"/>
    <w:rsid w:val="00346A54"/>
    <w:rsid w:val="00346FF4"/>
    <w:rsid w:val="003503B7"/>
    <w:rsid w:val="00350688"/>
    <w:rsid w:val="003517DF"/>
    <w:rsid w:val="00352F44"/>
    <w:rsid w:val="003576DB"/>
    <w:rsid w:val="00362D62"/>
    <w:rsid w:val="00363200"/>
    <w:rsid w:val="00363375"/>
    <w:rsid w:val="0036581B"/>
    <w:rsid w:val="00370B54"/>
    <w:rsid w:val="00370CCA"/>
    <w:rsid w:val="00373519"/>
    <w:rsid w:val="00374A7C"/>
    <w:rsid w:val="003755A4"/>
    <w:rsid w:val="00376406"/>
    <w:rsid w:val="003769DF"/>
    <w:rsid w:val="003769F8"/>
    <w:rsid w:val="00380570"/>
    <w:rsid w:val="00380E71"/>
    <w:rsid w:val="003827B2"/>
    <w:rsid w:val="003835A2"/>
    <w:rsid w:val="0038700E"/>
    <w:rsid w:val="00390820"/>
    <w:rsid w:val="003950B5"/>
    <w:rsid w:val="003A2CDB"/>
    <w:rsid w:val="003A4CC1"/>
    <w:rsid w:val="003A5B40"/>
    <w:rsid w:val="003A72DB"/>
    <w:rsid w:val="003A76E3"/>
    <w:rsid w:val="003B437E"/>
    <w:rsid w:val="003C464C"/>
    <w:rsid w:val="003D0E9C"/>
    <w:rsid w:val="003D2DF2"/>
    <w:rsid w:val="003D459B"/>
    <w:rsid w:val="003E3DD6"/>
    <w:rsid w:val="003E4951"/>
    <w:rsid w:val="003E57CE"/>
    <w:rsid w:val="003E75AD"/>
    <w:rsid w:val="003E7976"/>
    <w:rsid w:val="003E7B2E"/>
    <w:rsid w:val="003F0153"/>
    <w:rsid w:val="003F1872"/>
    <w:rsid w:val="003F4AC1"/>
    <w:rsid w:val="003F5EEA"/>
    <w:rsid w:val="003F601F"/>
    <w:rsid w:val="003F6210"/>
    <w:rsid w:val="003F712C"/>
    <w:rsid w:val="003F7DA1"/>
    <w:rsid w:val="00400189"/>
    <w:rsid w:val="00400D6C"/>
    <w:rsid w:val="004014A6"/>
    <w:rsid w:val="00404A76"/>
    <w:rsid w:val="00405889"/>
    <w:rsid w:val="00411764"/>
    <w:rsid w:val="00420E3B"/>
    <w:rsid w:val="00421829"/>
    <w:rsid w:val="004255DF"/>
    <w:rsid w:val="0042597B"/>
    <w:rsid w:val="004274C2"/>
    <w:rsid w:val="00427853"/>
    <w:rsid w:val="004326BC"/>
    <w:rsid w:val="0043279B"/>
    <w:rsid w:val="004335F0"/>
    <w:rsid w:val="00433D24"/>
    <w:rsid w:val="0043457E"/>
    <w:rsid w:val="004400B4"/>
    <w:rsid w:val="00441966"/>
    <w:rsid w:val="00441D3B"/>
    <w:rsid w:val="00444AA1"/>
    <w:rsid w:val="00450E35"/>
    <w:rsid w:val="00454195"/>
    <w:rsid w:val="00454A7A"/>
    <w:rsid w:val="00457911"/>
    <w:rsid w:val="00457E50"/>
    <w:rsid w:val="004601F8"/>
    <w:rsid w:val="004606D8"/>
    <w:rsid w:val="00460FB8"/>
    <w:rsid w:val="0046404A"/>
    <w:rsid w:val="00464EF4"/>
    <w:rsid w:val="0046654C"/>
    <w:rsid w:val="00467692"/>
    <w:rsid w:val="0047406E"/>
    <w:rsid w:val="0047488D"/>
    <w:rsid w:val="00476E55"/>
    <w:rsid w:val="00477C89"/>
    <w:rsid w:val="004843B0"/>
    <w:rsid w:val="0049343B"/>
    <w:rsid w:val="0049798D"/>
    <w:rsid w:val="004A2E4F"/>
    <w:rsid w:val="004A6C1C"/>
    <w:rsid w:val="004B401B"/>
    <w:rsid w:val="004B5705"/>
    <w:rsid w:val="004B5A3A"/>
    <w:rsid w:val="004B6180"/>
    <w:rsid w:val="004B66AF"/>
    <w:rsid w:val="004C1BF3"/>
    <w:rsid w:val="004C2870"/>
    <w:rsid w:val="004D3558"/>
    <w:rsid w:val="004D5889"/>
    <w:rsid w:val="004D5BF4"/>
    <w:rsid w:val="004D6C39"/>
    <w:rsid w:val="004E1283"/>
    <w:rsid w:val="004E20DC"/>
    <w:rsid w:val="004E4582"/>
    <w:rsid w:val="004E6481"/>
    <w:rsid w:val="004E6924"/>
    <w:rsid w:val="004F15A1"/>
    <w:rsid w:val="004F3926"/>
    <w:rsid w:val="004F7CE4"/>
    <w:rsid w:val="00500333"/>
    <w:rsid w:val="00500FA0"/>
    <w:rsid w:val="005015F2"/>
    <w:rsid w:val="00503AE7"/>
    <w:rsid w:val="00503F35"/>
    <w:rsid w:val="00506906"/>
    <w:rsid w:val="00507E5A"/>
    <w:rsid w:val="00511400"/>
    <w:rsid w:val="00513329"/>
    <w:rsid w:val="00515B24"/>
    <w:rsid w:val="00516468"/>
    <w:rsid w:val="00516998"/>
    <w:rsid w:val="00524F80"/>
    <w:rsid w:val="00526620"/>
    <w:rsid w:val="005266C9"/>
    <w:rsid w:val="00527A5C"/>
    <w:rsid w:val="0053040F"/>
    <w:rsid w:val="00530A7D"/>
    <w:rsid w:val="00531D38"/>
    <w:rsid w:val="00535630"/>
    <w:rsid w:val="00537E57"/>
    <w:rsid w:val="0054125F"/>
    <w:rsid w:val="00542101"/>
    <w:rsid w:val="005425CE"/>
    <w:rsid w:val="005528D8"/>
    <w:rsid w:val="00554110"/>
    <w:rsid w:val="00556BDF"/>
    <w:rsid w:val="00560F48"/>
    <w:rsid w:val="00562018"/>
    <w:rsid w:val="00567EAB"/>
    <w:rsid w:val="00571B48"/>
    <w:rsid w:val="0057644F"/>
    <w:rsid w:val="005775F8"/>
    <w:rsid w:val="005847E0"/>
    <w:rsid w:val="00593479"/>
    <w:rsid w:val="005A085A"/>
    <w:rsid w:val="005A1737"/>
    <w:rsid w:val="005B1BE2"/>
    <w:rsid w:val="005B56A6"/>
    <w:rsid w:val="005B5EC1"/>
    <w:rsid w:val="005B632C"/>
    <w:rsid w:val="005B77B7"/>
    <w:rsid w:val="005C05AC"/>
    <w:rsid w:val="005C5585"/>
    <w:rsid w:val="005C5EC5"/>
    <w:rsid w:val="005C648B"/>
    <w:rsid w:val="005C65A4"/>
    <w:rsid w:val="005C7174"/>
    <w:rsid w:val="005D0B48"/>
    <w:rsid w:val="005D5629"/>
    <w:rsid w:val="005D56B7"/>
    <w:rsid w:val="005D7724"/>
    <w:rsid w:val="005E0C8D"/>
    <w:rsid w:val="005E1D0B"/>
    <w:rsid w:val="005E26E5"/>
    <w:rsid w:val="005E41AA"/>
    <w:rsid w:val="005E7412"/>
    <w:rsid w:val="005F01B8"/>
    <w:rsid w:val="005F140E"/>
    <w:rsid w:val="0060297B"/>
    <w:rsid w:val="0060310D"/>
    <w:rsid w:val="00610353"/>
    <w:rsid w:val="00611E22"/>
    <w:rsid w:val="00613CEF"/>
    <w:rsid w:val="006353D3"/>
    <w:rsid w:val="00635E0C"/>
    <w:rsid w:val="00640230"/>
    <w:rsid w:val="006426CC"/>
    <w:rsid w:val="00643400"/>
    <w:rsid w:val="00643C1B"/>
    <w:rsid w:val="00643D4B"/>
    <w:rsid w:val="00647CD6"/>
    <w:rsid w:val="00654EE3"/>
    <w:rsid w:val="006557BA"/>
    <w:rsid w:val="006613FD"/>
    <w:rsid w:val="00662307"/>
    <w:rsid w:val="00662B96"/>
    <w:rsid w:val="00665036"/>
    <w:rsid w:val="00665ADB"/>
    <w:rsid w:val="006664C2"/>
    <w:rsid w:val="00667947"/>
    <w:rsid w:val="00671967"/>
    <w:rsid w:val="00671B03"/>
    <w:rsid w:val="006728D7"/>
    <w:rsid w:val="0067337E"/>
    <w:rsid w:val="0067346B"/>
    <w:rsid w:val="0068004E"/>
    <w:rsid w:val="00680F0C"/>
    <w:rsid w:val="006849D0"/>
    <w:rsid w:val="0069183A"/>
    <w:rsid w:val="00692B19"/>
    <w:rsid w:val="006931BF"/>
    <w:rsid w:val="006939CA"/>
    <w:rsid w:val="00693CFF"/>
    <w:rsid w:val="00694518"/>
    <w:rsid w:val="006A0352"/>
    <w:rsid w:val="006A098F"/>
    <w:rsid w:val="006A2846"/>
    <w:rsid w:val="006A2ABC"/>
    <w:rsid w:val="006A3CF9"/>
    <w:rsid w:val="006A7DAC"/>
    <w:rsid w:val="006B7973"/>
    <w:rsid w:val="006C1E81"/>
    <w:rsid w:val="006C256C"/>
    <w:rsid w:val="006C46B5"/>
    <w:rsid w:val="006C78CA"/>
    <w:rsid w:val="006C7AA3"/>
    <w:rsid w:val="006D0D23"/>
    <w:rsid w:val="006D62CA"/>
    <w:rsid w:val="006E089C"/>
    <w:rsid w:val="006E3E3B"/>
    <w:rsid w:val="006E6542"/>
    <w:rsid w:val="006E7D0A"/>
    <w:rsid w:val="006F1805"/>
    <w:rsid w:val="006F31A3"/>
    <w:rsid w:val="006F4060"/>
    <w:rsid w:val="006F4A01"/>
    <w:rsid w:val="006F4C41"/>
    <w:rsid w:val="0070130D"/>
    <w:rsid w:val="00702902"/>
    <w:rsid w:val="007046A0"/>
    <w:rsid w:val="00705EA3"/>
    <w:rsid w:val="00706C2B"/>
    <w:rsid w:val="007105BB"/>
    <w:rsid w:val="00712CEE"/>
    <w:rsid w:val="00713518"/>
    <w:rsid w:val="00713585"/>
    <w:rsid w:val="00715AAE"/>
    <w:rsid w:val="00716929"/>
    <w:rsid w:val="00720491"/>
    <w:rsid w:val="00721ADA"/>
    <w:rsid w:val="007233BD"/>
    <w:rsid w:val="00726CBF"/>
    <w:rsid w:val="007330A2"/>
    <w:rsid w:val="00734AE4"/>
    <w:rsid w:val="0073731A"/>
    <w:rsid w:val="00737DD4"/>
    <w:rsid w:val="00740358"/>
    <w:rsid w:val="007410FA"/>
    <w:rsid w:val="007457A6"/>
    <w:rsid w:val="00746C78"/>
    <w:rsid w:val="00747A32"/>
    <w:rsid w:val="00750163"/>
    <w:rsid w:val="0075095E"/>
    <w:rsid w:val="007512F9"/>
    <w:rsid w:val="007546FF"/>
    <w:rsid w:val="00754E66"/>
    <w:rsid w:val="007555A6"/>
    <w:rsid w:val="007576AB"/>
    <w:rsid w:val="00760D16"/>
    <w:rsid w:val="00760DCE"/>
    <w:rsid w:val="00766319"/>
    <w:rsid w:val="00766CEC"/>
    <w:rsid w:val="00770294"/>
    <w:rsid w:val="00771205"/>
    <w:rsid w:val="0077229E"/>
    <w:rsid w:val="00772BAD"/>
    <w:rsid w:val="00773314"/>
    <w:rsid w:val="007736AF"/>
    <w:rsid w:val="007747B2"/>
    <w:rsid w:val="00774901"/>
    <w:rsid w:val="007767AE"/>
    <w:rsid w:val="00780203"/>
    <w:rsid w:val="00781B1D"/>
    <w:rsid w:val="007831B9"/>
    <w:rsid w:val="00783272"/>
    <w:rsid w:val="00783B7E"/>
    <w:rsid w:val="00783BF1"/>
    <w:rsid w:val="00785C49"/>
    <w:rsid w:val="00785C7D"/>
    <w:rsid w:val="00791280"/>
    <w:rsid w:val="00794756"/>
    <w:rsid w:val="00795A6F"/>
    <w:rsid w:val="007962DC"/>
    <w:rsid w:val="007A0282"/>
    <w:rsid w:val="007A1047"/>
    <w:rsid w:val="007A192D"/>
    <w:rsid w:val="007A2694"/>
    <w:rsid w:val="007A29B1"/>
    <w:rsid w:val="007A5504"/>
    <w:rsid w:val="007A64B6"/>
    <w:rsid w:val="007B1519"/>
    <w:rsid w:val="007B1B46"/>
    <w:rsid w:val="007B22E3"/>
    <w:rsid w:val="007B5AF3"/>
    <w:rsid w:val="007B6D8B"/>
    <w:rsid w:val="007B7C6D"/>
    <w:rsid w:val="007C0558"/>
    <w:rsid w:val="007C0671"/>
    <w:rsid w:val="007C1E41"/>
    <w:rsid w:val="007C3973"/>
    <w:rsid w:val="007C6286"/>
    <w:rsid w:val="007D1F7A"/>
    <w:rsid w:val="007D4F15"/>
    <w:rsid w:val="007D61CB"/>
    <w:rsid w:val="007E22AF"/>
    <w:rsid w:val="007E3902"/>
    <w:rsid w:val="007E500B"/>
    <w:rsid w:val="007E5AEE"/>
    <w:rsid w:val="007F0385"/>
    <w:rsid w:val="007F22ED"/>
    <w:rsid w:val="00800FA1"/>
    <w:rsid w:val="00804611"/>
    <w:rsid w:val="0080660F"/>
    <w:rsid w:val="00806C6E"/>
    <w:rsid w:val="00810E97"/>
    <w:rsid w:val="008121A5"/>
    <w:rsid w:val="008128E0"/>
    <w:rsid w:val="008131CA"/>
    <w:rsid w:val="008135DA"/>
    <w:rsid w:val="00813805"/>
    <w:rsid w:val="00814028"/>
    <w:rsid w:val="008148B5"/>
    <w:rsid w:val="00815F6C"/>
    <w:rsid w:val="00820CD2"/>
    <w:rsid w:val="008216F7"/>
    <w:rsid w:val="00822040"/>
    <w:rsid w:val="0082288B"/>
    <w:rsid w:val="008247EF"/>
    <w:rsid w:val="00825591"/>
    <w:rsid w:val="00833485"/>
    <w:rsid w:val="00835E11"/>
    <w:rsid w:val="00837A27"/>
    <w:rsid w:val="00847B28"/>
    <w:rsid w:val="00851443"/>
    <w:rsid w:val="008525B0"/>
    <w:rsid w:val="00852DE2"/>
    <w:rsid w:val="00853211"/>
    <w:rsid w:val="008570D5"/>
    <w:rsid w:val="008600EB"/>
    <w:rsid w:val="008608EA"/>
    <w:rsid w:val="00860B3F"/>
    <w:rsid w:val="008610CC"/>
    <w:rsid w:val="00863527"/>
    <w:rsid w:val="008653CE"/>
    <w:rsid w:val="008664CD"/>
    <w:rsid w:val="008665BC"/>
    <w:rsid w:val="0086733A"/>
    <w:rsid w:val="0087729C"/>
    <w:rsid w:val="00881542"/>
    <w:rsid w:val="00882060"/>
    <w:rsid w:val="00891EC9"/>
    <w:rsid w:val="008A18AD"/>
    <w:rsid w:val="008A1A52"/>
    <w:rsid w:val="008A2D56"/>
    <w:rsid w:val="008A3A3A"/>
    <w:rsid w:val="008A44AE"/>
    <w:rsid w:val="008A483C"/>
    <w:rsid w:val="008A4B43"/>
    <w:rsid w:val="008B3851"/>
    <w:rsid w:val="008B4CB3"/>
    <w:rsid w:val="008B6BA4"/>
    <w:rsid w:val="008C1E1E"/>
    <w:rsid w:val="008C2149"/>
    <w:rsid w:val="008C510D"/>
    <w:rsid w:val="008D2265"/>
    <w:rsid w:val="008D30DE"/>
    <w:rsid w:val="008D4F3F"/>
    <w:rsid w:val="008D7484"/>
    <w:rsid w:val="008D7CA2"/>
    <w:rsid w:val="008E0A73"/>
    <w:rsid w:val="008E11AF"/>
    <w:rsid w:val="008E234F"/>
    <w:rsid w:val="008E6D81"/>
    <w:rsid w:val="008E7371"/>
    <w:rsid w:val="008E7CB7"/>
    <w:rsid w:val="008F00D2"/>
    <w:rsid w:val="008F2274"/>
    <w:rsid w:val="008F740F"/>
    <w:rsid w:val="0090008B"/>
    <w:rsid w:val="00900D18"/>
    <w:rsid w:val="00903400"/>
    <w:rsid w:val="00906E46"/>
    <w:rsid w:val="00911249"/>
    <w:rsid w:val="00912CE1"/>
    <w:rsid w:val="00912EEB"/>
    <w:rsid w:val="00913E17"/>
    <w:rsid w:val="009144B9"/>
    <w:rsid w:val="00914F92"/>
    <w:rsid w:val="00917205"/>
    <w:rsid w:val="00926774"/>
    <w:rsid w:val="009273F1"/>
    <w:rsid w:val="00927B70"/>
    <w:rsid w:val="00930F24"/>
    <w:rsid w:val="00931725"/>
    <w:rsid w:val="009317F9"/>
    <w:rsid w:val="00933ACE"/>
    <w:rsid w:val="0094033A"/>
    <w:rsid w:val="00941305"/>
    <w:rsid w:val="00943A03"/>
    <w:rsid w:val="0094784E"/>
    <w:rsid w:val="00950DA8"/>
    <w:rsid w:val="00951014"/>
    <w:rsid w:val="00951D30"/>
    <w:rsid w:val="00951EFD"/>
    <w:rsid w:val="00951FF3"/>
    <w:rsid w:val="00952A17"/>
    <w:rsid w:val="00954415"/>
    <w:rsid w:val="00955AAE"/>
    <w:rsid w:val="00957209"/>
    <w:rsid w:val="009575B5"/>
    <w:rsid w:val="00957BB6"/>
    <w:rsid w:val="0096211E"/>
    <w:rsid w:val="00963E08"/>
    <w:rsid w:val="00967F8E"/>
    <w:rsid w:val="00970807"/>
    <w:rsid w:val="00975B86"/>
    <w:rsid w:val="00977CB8"/>
    <w:rsid w:val="00983B3A"/>
    <w:rsid w:val="00985205"/>
    <w:rsid w:val="00986F74"/>
    <w:rsid w:val="00987880"/>
    <w:rsid w:val="00994F08"/>
    <w:rsid w:val="009A1163"/>
    <w:rsid w:val="009A2807"/>
    <w:rsid w:val="009A3E6E"/>
    <w:rsid w:val="009A60CF"/>
    <w:rsid w:val="009B301F"/>
    <w:rsid w:val="009B79FC"/>
    <w:rsid w:val="009C5142"/>
    <w:rsid w:val="009C54FB"/>
    <w:rsid w:val="009D006F"/>
    <w:rsid w:val="009D28F8"/>
    <w:rsid w:val="009D290A"/>
    <w:rsid w:val="009D31ED"/>
    <w:rsid w:val="009D5070"/>
    <w:rsid w:val="009D58B6"/>
    <w:rsid w:val="009D5AB6"/>
    <w:rsid w:val="009D6CDA"/>
    <w:rsid w:val="009D6DFE"/>
    <w:rsid w:val="009D7AB1"/>
    <w:rsid w:val="009E1DF0"/>
    <w:rsid w:val="009E23DC"/>
    <w:rsid w:val="009E296E"/>
    <w:rsid w:val="009E3407"/>
    <w:rsid w:val="009E3A6C"/>
    <w:rsid w:val="009E6A1D"/>
    <w:rsid w:val="009F2C06"/>
    <w:rsid w:val="009F3F85"/>
    <w:rsid w:val="009F5375"/>
    <w:rsid w:val="009F6657"/>
    <w:rsid w:val="00A005A0"/>
    <w:rsid w:val="00A008A7"/>
    <w:rsid w:val="00A03FE7"/>
    <w:rsid w:val="00A05BD8"/>
    <w:rsid w:val="00A07971"/>
    <w:rsid w:val="00A10599"/>
    <w:rsid w:val="00A123A0"/>
    <w:rsid w:val="00A140A7"/>
    <w:rsid w:val="00A14C0D"/>
    <w:rsid w:val="00A16F3C"/>
    <w:rsid w:val="00A2252B"/>
    <w:rsid w:val="00A23461"/>
    <w:rsid w:val="00A23A5F"/>
    <w:rsid w:val="00A247EB"/>
    <w:rsid w:val="00A25D9B"/>
    <w:rsid w:val="00A301F5"/>
    <w:rsid w:val="00A31B25"/>
    <w:rsid w:val="00A31F93"/>
    <w:rsid w:val="00A326A6"/>
    <w:rsid w:val="00A371B9"/>
    <w:rsid w:val="00A43F32"/>
    <w:rsid w:val="00A5020A"/>
    <w:rsid w:val="00A5087D"/>
    <w:rsid w:val="00A514E5"/>
    <w:rsid w:val="00A51ABB"/>
    <w:rsid w:val="00A52958"/>
    <w:rsid w:val="00A534DE"/>
    <w:rsid w:val="00A53ECF"/>
    <w:rsid w:val="00A5530A"/>
    <w:rsid w:val="00A56621"/>
    <w:rsid w:val="00A57783"/>
    <w:rsid w:val="00A57F8D"/>
    <w:rsid w:val="00A61026"/>
    <w:rsid w:val="00A646B0"/>
    <w:rsid w:val="00A70016"/>
    <w:rsid w:val="00A728D2"/>
    <w:rsid w:val="00A74D21"/>
    <w:rsid w:val="00A75100"/>
    <w:rsid w:val="00A7556D"/>
    <w:rsid w:val="00A764AA"/>
    <w:rsid w:val="00A76C9D"/>
    <w:rsid w:val="00A7735C"/>
    <w:rsid w:val="00A82396"/>
    <w:rsid w:val="00A8478E"/>
    <w:rsid w:val="00A8703B"/>
    <w:rsid w:val="00A95D67"/>
    <w:rsid w:val="00AA2185"/>
    <w:rsid w:val="00AA433E"/>
    <w:rsid w:val="00AA703C"/>
    <w:rsid w:val="00AA715F"/>
    <w:rsid w:val="00AB09F0"/>
    <w:rsid w:val="00AB155C"/>
    <w:rsid w:val="00AB1880"/>
    <w:rsid w:val="00AB5850"/>
    <w:rsid w:val="00AC2BE0"/>
    <w:rsid w:val="00AC4B11"/>
    <w:rsid w:val="00AC7284"/>
    <w:rsid w:val="00AC7863"/>
    <w:rsid w:val="00AD00C1"/>
    <w:rsid w:val="00AD19CE"/>
    <w:rsid w:val="00AD27A3"/>
    <w:rsid w:val="00AD41FF"/>
    <w:rsid w:val="00AD4B23"/>
    <w:rsid w:val="00AD63D3"/>
    <w:rsid w:val="00AE0F13"/>
    <w:rsid w:val="00AE44C2"/>
    <w:rsid w:val="00AE7A89"/>
    <w:rsid w:val="00AF334B"/>
    <w:rsid w:val="00AF3DA1"/>
    <w:rsid w:val="00AF596F"/>
    <w:rsid w:val="00B01990"/>
    <w:rsid w:val="00B02DF3"/>
    <w:rsid w:val="00B065BE"/>
    <w:rsid w:val="00B0720F"/>
    <w:rsid w:val="00B10ABA"/>
    <w:rsid w:val="00B11893"/>
    <w:rsid w:val="00B13337"/>
    <w:rsid w:val="00B1434A"/>
    <w:rsid w:val="00B149E7"/>
    <w:rsid w:val="00B15E80"/>
    <w:rsid w:val="00B207BA"/>
    <w:rsid w:val="00B20D39"/>
    <w:rsid w:val="00B22353"/>
    <w:rsid w:val="00B265F7"/>
    <w:rsid w:val="00B31789"/>
    <w:rsid w:val="00B337D5"/>
    <w:rsid w:val="00B33C47"/>
    <w:rsid w:val="00B343BD"/>
    <w:rsid w:val="00B344D4"/>
    <w:rsid w:val="00B35B27"/>
    <w:rsid w:val="00B36197"/>
    <w:rsid w:val="00B43999"/>
    <w:rsid w:val="00B4587C"/>
    <w:rsid w:val="00B51B78"/>
    <w:rsid w:val="00B53821"/>
    <w:rsid w:val="00B538A7"/>
    <w:rsid w:val="00B54CE4"/>
    <w:rsid w:val="00B55AFF"/>
    <w:rsid w:val="00B569B2"/>
    <w:rsid w:val="00B56CE7"/>
    <w:rsid w:val="00B669A1"/>
    <w:rsid w:val="00B7015C"/>
    <w:rsid w:val="00B745BD"/>
    <w:rsid w:val="00B773D9"/>
    <w:rsid w:val="00B8647D"/>
    <w:rsid w:val="00B865C9"/>
    <w:rsid w:val="00B92431"/>
    <w:rsid w:val="00B9289E"/>
    <w:rsid w:val="00B966FF"/>
    <w:rsid w:val="00B97B53"/>
    <w:rsid w:val="00BB0104"/>
    <w:rsid w:val="00BB0955"/>
    <w:rsid w:val="00BB3F3E"/>
    <w:rsid w:val="00BB4402"/>
    <w:rsid w:val="00BB4B2C"/>
    <w:rsid w:val="00BC4D6E"/>
    <w:rsid w:val="00BC5DF9"/>
    <w:rsid w:val="00BC7D87"/>
    <w:rsid w:val="00BD2B16"/>
    <w:rsid w:val="00BD7412"/>
    <w:rsid w:val="00BF18AC"/>
    <w:rsid w:val="00BF5EFD"/>
    <w:rsid w:val="00BF688B"/>
    <w:rsid w:val="00BF6FD5"/>
    <w:rsid w:val="00BF7237"/>
    <w:rsid w:val="00C0016A"/>
    <w:rsid w:val="00C00BEC"/>
    <w:rsid w:val="00C04F6A"/>
    <w:rsid w:val="00C05664"/>
    <w:rsid w:val="00C1222E"/>
    <w:rsid w:val="00C13E13"/>
    <w:rsid w:val="00C157B3"/>
    <w:rsid w:val="00C162DF"/>
    <w:rsid w:val="00C1660B"/>
    <w:rsid w:val="00C17341"/>
    <w:rsid w:val="00C25EBB"/>
    <w:rsid w:val="00C31234"/>
    <w:rsid w:val="00C31551"/>
    <w:rsid w:val="00C37F04"/>
    <w:rsid w:val="00C42AE2"/>
    <w:rsid w:val="00C42DCF"/>
    <w:rsid w:val="00C431DD"/>
    <w:rsid w:val="00C441C5"/>
    <w:rsid w:val="00C4542E"/>
    <w:rsid w:val="00C53805"/>
    <w:rsid w:val="00C55C05"/>
    <w:rsid w:val="00C6114F"/>
    <w:rsid w:val="00C62621"/>
    <w:rsid w:val="00C642C0"/>
    <w:rsid w:val="00C645EC"/>
    <w:rsid w:val="00C64656"/>
    <w:rsid w:val="00C65FC4"/>
    <w:rsid w:val="00C66D5C"/>
    <w:rsid w:val="00C66ECB"/>
    <w:rsid w:val="00C6728E"/>
    <w:rsid w:val="00C67630"/>
    <w:rsid w:val="00C731B0"/>
    <w:rsid w:val="00C77E47"/>
    <w:rsid w:val="00C816CF"/>
    <w:rsid w:val="00C825D6"/>
    <w:rsid w:val="00C829FE"/>
    <w:rsid w:val="00C835E4"/>
    <w:rsid w:val="00C9421F"/>
    <w:rsid w:val="00C94AE8"/>
    <w:rsid w:val="00C94C56"/>
    <w:rsid w:val="00C9508E"/>
    <w:rsid w:val="00C9797F"/>
    <w:rsid w:val="00CA0F84"/>
    <w:rsid w:val="00CA109E"/>
    <w:rsid w:val="00CA2990"/>
    <w:rsid w:val="00CA35F0"/>
    <w:rsid w:val="00CA4543"/>
    <w:rsid w:val="00CA6646"/>
    <w:rsid w:val="00CB1650"/>
    <w:rsid w:val="00CB1A11"/>
    <w:rsid w:val="00CB5DDA"/>
    <w:rsid w:val="00CB7CD8"/>
    <w:rsid w:val="00CC42AD"/>
    <w:rsid w:val="00CC48F7"/>
    <w:rsid w:val="00CC6ABB"/>
    <w:rsid w:val="00CD31F7"/>
    <w:rsid w:val="00CD3B03"/>
    <w:rsid w:val="00CD3DC8"/>
    <w:rsid w:val="00CD48A8"/>
    <w:rsid w:val="00CE0075"/>
    <w:rsid w:val="00CE0BE2"/>
    <w:rsid w:val="00CE0D40"/>
    <w:rsid w:val="00CE34F1"/>
    <w:rsid w:val="00CE61E6"/>
    <w:rsid w:val="00CE6ABA"/>
    <w:rsid w:val="00CF0B4F"/>
    <w:rsid w:val="00CF2679"/>
    <w:rsid w:val="00CF4F1E"/>
    <w:rsid w:val="00D00D05"/>
    <w:rsid w:val="00D0215F"/>
    <w:rsid w:val="00D02643"/>
    <w:rsid w:val="00D02F4E"/>
    <w:rsid w:val="00D04AE3"/>
    <w:rsid w:val="00D054C9"/>
    <w:rsid w:val="00D05EAB"/>
    <w:rsid w:val="00D07CFE"/>
    <w:rsid w:val="00D115DD"/>
    <w:rsid w:val="00D116D3"/>
    <w:rsid w:val="00D11AD9"/>
    <w:rsid w:val="00D1244E"/>
    <w:rsid w:val="00D17401"/>
    <w:rsid w:val="00D174DA"/>
    <w:rsid w:val="00D20AE4"/>
    <w:rsid w:val="00D20BE3"/>
    <w:rsid w:val="00D22B31"/>
    <w:rsid w:val="00D247A2"/>
    <w:rsid w:val="00D24A6E"/>
    <w:rsid w:val="00D24CE2"/>
    <w:rsid w:val="00D2592B"/>
    <w:rsid w:val="00D259B5"/>
    <w:rsid w:val="00D32949"/>
    <w:rsid w:val="00D337B6"/>
    <w:rsid w:val="00D35A8F"/>
    <w:rsid w:val="00D37348"/>
    <w:rsid w:val="00D43434"/>
    <w:rsid w:val="00D45A85"/>
    <w:rsid w:val="00D46A84"/>
    <w:rsid w:val="00D472C2"/>
    <w:rsid w:val="00D479C9"/>
    <w:rsid w:val="00D54822"/>
    <w:rsid w:val="00D54B3B"/>
    <w:rsid w:val="00D6264B"/>
    <w:rsid w:val="00D63F44"/>
    <w:rsid w:val="00D67B5B"/>
    <w:rsid w:val="00D703AC"/>
    <w:rsid w:val="00D75BC8"/>
    <w:rsid w:val="00D75F64"/>
    <w:rsid w:val="00D767AE"/>
    <w:rsid w:val="00D775BD"/>
    <w:rsid w:val="00D77881"/>
    <w:rsid w:val="00D77AC2"/>
    <w:rsid w:val="00D81728"/>
    <w:rsid w:val="00D84A0D"/>
    <w:rsid w:val="00D865D1"/>
    <w:rsid w:val="00D90DB4"/>
    <w:rsid w:val="00D93E13"/>
    <w:rsid w:val="00D9608D"/>
    <w:rsid w:val="00D9684E"/>
    <w:rsid w:val="00D96B91"/>
    <w:rsid w:val="00DA1A24"/>
    <w:rsid w:val="00DA5CBC"/>
    <w:rsid w:val="00DA6A72"/>
    <w:rsid w:val="00DA7A59"/>
    <w:rsid w:val="00DA7BC4"/>
    <w:rsid w:val="00DB1DDB"/>
    <w:rsid w:val="00DB2F32"/>
    <w:rsid w:val="00DB4CF0"/>
    <w:rsid w:val="00DB7ABD"/>
    <w:rsid w:val="00DC27AF"/>
    <w:rsid w:val="00DC4665"/>
    <w:rsid w:val="00DC61AC"/>
    <w:rsid w:val="00DC7B02"/>
    <w:rsid w:val="00DD357F"/>
    <w:rsid w:val="00DD568B"/>
    <w:rsid w:val="00DD5D3F"/>
    <w:rsid w:val="00DD63C3"/>
    <w:rsid w:val="00DE06F0"/>
    <w:rsid w:val="00DE1EA6"/>
    <w:rsid w:val="00DE328D"/>
    <w:rsid w:val="00DE3899"/>
    <w:rsid w:val="00DE475C"/>
    <w:rsid w:val="00DE4AC0"/>
    <w:rsid w:val="00DE5F1C"/>
    <w:rsid w:val="00DF559B"/>
    <w:rsid w:val="00DF6A53"/>
    <w:rsid w:val="00DF7F9D"/>
    <w:rsid w:val="00E10761"/>
    <w:rsid w:val="00E161D0"/>
    <w:rsid w:val="00E177C6"/>
    <w:rsid w:val="00E228EA"/>
    <w:rsid w:val="00E231D9"/>
    <w:rsid w:val="00E233F9"/>
    <w:rsid w:val="00E23CC1"/>
    <w:rsid w:val="00E24584"/>
    <w:rsid w:val="00E27060"/>
    <w:rsid w:val="00E33B61"/>
    <w:rsid w:val="00E3638B"/>
    <w:rsid w:val="00E36BDD"/>
    <w:rsid w:val="00E37B31"/>
    <w:rsid w:val="00E52214"/>
    <w:rsid w:val="00E53CD2"/>
    <w:rsid w:val="00E552AE"/>
    <w:rsid w:val="00E5580F"/>
    <w:rsid w:val="00E60EBB"/>
    <w:rsid w:val="00E613ED"/>
    <w:rsid w:val="00E634FD"/>
    <w:rsid w:val="00E63847"/>
    <w:rsid w:val="00E675AA"/>
    <w:rsid w:val="00E716C5"/>
    <w:rsid w:val="00E71D7B"/>
    <w:rsid w:val="00E74717"/>
    <w:rsid w:val="00E75988"/>
    <w:rsid w:val="00E837A3"/>
    <w:rsid w:val="00E83CF7"/>
    <w:rsid w:val="00E84AE4"/>
    <w:rsid w:val="00E86B24"/>
    <w:rsid w:val="00E95031"/>
    <w:rsid w:val="00EA0A2C"/>
    <w:rsid w:val="00EA164F"/>
    <w:rsid w:val="00EA35BA"/>
    <w:rsid w:val="00EA38EA"/>
    <w:rsid w:val="00EA59E8"/>
    <w:rsid w:val="00EB07FF"/>
    <w:rsid w:val="00EB3FB1"/>
    <w:rsid w:val="00EB4C9B"/>
    <w:rsid w:val="00EC2E2B"/>
    <w:rsid w:val="00EC4442"/>
    <w:rsid w:val="00EC6654"/>
    <w:rsid w:val="00EC73DA"/>
    <w:rsid w:val="00ED0710"/>
    <w:rsid w:val="00ED3858"/>
    <w:rsid w:val="00ED6020"/>
    <w:rsid w:val="00EE059B"/>
    <w:rsid w:val="00EE2EE0"/>
    <w:rsid w:val="00EE6433"/>
    <w:rsid w:val="00EF0FCE"/>
    <w:rsid w:val="00EF3C0A"/>
    <w:rsid w:val="00EF54A2"/>
    <w:rsid w:val="00F0232B"/>
    <w:rsid w:val="00F059C7"/>
    <w:rsid w:val="00F07B6A"/>
    <w:rsid w:val="00F07E98"/>
    <w:rsid w:val="00F10381"/>
    <w:rsid w:val="00F14920"/>
    <w:rsid w:val="00F213F3"/>
    <w:rsid w:val="00F23A90"/>
    <w:rsid w:val="00F30529"/>
    <w:rsid w:val="00F320E4"/>
    <w:rsid w:val="00F322E0"/>
    <w:rsid w:val="00F32A9F"/>
    <w:rsid w:val="00F33A2D"/>
    <w:rsid w:val="00F34B28"/>
    <w:rsid w:val="00F36D3F"/>
    <w:rsid w:val="00F379E4"/>
    <w:rsid w:val="00F41C33"/>
    <w:rsid w:val="00F45226"/>
    <w:rsid w:val="00F47A69"/>
    <w:rsid w:val="00F524D9"/>
    <w:rsid w:val="00F529BD"/>
    <w:rsid w:val="00F532C1"/>
    <w:rsid w:val="00F554BB"/>
    <w:rsid w:val="00F56905"/>
    <w:rsid w:val="00F56C09"/>
    <w:rsid w:val="00F56FA2"/>
    <w:rsid w:val="00F601B2"/>
    <w:rsid w:val="00F6231C"/>
    <w:rsid w:val="00F64F93"/>
    <w:rsid w:val="00F6566F"/>
    <w:rsid w:val="00F669E5"/>
    <w:rsid w:val="00F7504D"/>
    <w:rsid w:val="00F80DE9"/>
    <w:rsid w:val="00F810A6"/>
    <w:rsid w:val="00F84A76"/>
    <w:rsid w:val="00F93DDD"/>
    <w:rsid w:val="00FA1370"/>
    <w:rsid w:val="00FA3A7A"/>
    <w:rsid w:val="00FA63E8"/>
    <w:rsid w:val="00FA7081"/>
    <w:rsid w:val="00FA7FF9"/>
    <w:rsid w:val="00FB0502"/>
    <w:rsid w:val="00FB1A59"/>
    <w:rsid w:val="00FB2052"/>
    <w:rsid w:val="00FB5AA0"/>
    <w:rsid w:val="00FB6251"/>
    <w:rsid w:val="00FB7C42"/>
    <w:rsid w:val="00FC0FA1"/>
    <w:rsid w:val="00FC143E"/>
    <w:rsid w:val="00FC1FE7"/>
    <w:rsid w:val="00FC4405"/>
    <w:rsid w:val="00FC4E7E"/>
    <w:rsid w:val="00FC52A5"/>
    <w:rsid w:val="00FC5893"/>
    <w:rsid w:val="00FD532C"/>
    <w:rsid w:val="00FD532F"/>
    <w:rsid w:val="00FD700A"/>
    <w:rsid w:val="00FD7704"/>
    <w:rsid w:val="00FD7723"/>
    <w:rsid w:val="00FE2B5F"/>
    <w:rsid w:val="00FE3481"/>
    <w:rsid w:val="00FE49B2"/>
    <w:rsid w:val="00FF250B"/>
    <w:rsid w:val="00FF2660"/>
    <w:rsid w:val="00FF42F7"/>
    <w:rsid w:val="00FF6B5B"/>
    <w:rsid w:val="00FF6E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97"/>
        <o:r id="V:Rule2" type="connector" idref="#_x0000_s1101"/>
        <o:r id="V:Rule3" type="connector" idref="#_x0000_s1096"/>
        <o:r id="V:Rule4" type="connector" idref="#_x0000_s1102"/>
        <o:r id="V:Rule5" type="connector" idref="#_x0000_s1099"/>
        <o:r id="V:Rule6" type="connector" idref="#_x0000_s1100"/>
        <o:r id="V:Rule7" type="connector" idref="#_x0000_s1098"/>
      </o:rules>
    </o:shapelayout>
  </w:shapeDefaults>
  <w:decimalSymbol w:val="."/>
  <w:listSeparator w:val=";"/>
  <w15:docId w15:val="{84E5ACD9-C7E3-4C0E-8CE2-E9A0733D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5BD"/>
    <w:pPr>
      <w:bidi/>
    </w:pPr>
  </w:style>
  <w:style w:type="paragraph" w:styleId="Heading2">
    <w:name w:val="heading 2"/>
    <w:basedOn w:val="Normal"/>
    <w:next w:val="Normal"/>
    <w:link w:val="Heading2Char"/>
    <w:uiPriority w:val="9"/>
    <w:unhideWhenUsed/>
    <w:qFormat/>
    <w:rsid w:val="00B745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8A1A52"/>
    <w:pPr>
      <w:keepNext/>
      <w:keepLines/>
      <w:spacing w:before="200" w:after="0" w:line="240" w:lineRule="auto"/>
      <w:outlineLvl w:val="4"/>
    </w:pPr>
    <w:rPr>
      <w:rFonts w:asciiTheme="majorHAnsi" w:eastAsiaTheme="majorEastAsia" w:hAnsiTheme="majorHAnsi" w:cstheme="majorBidi"/>
      <w:color w:val="243F60" w:themeColor="accent1" w:themeShade="7F"/>
      <w:sz w:val="28"/>
      <w:szCs w:val="28"/>
    </w:rPr>
  </w:style>
  <w:style w:type="paragraph" w:styleId="Heading9">
    <w:name w:val="heading 9"/>
    <w:basedOn w:val="Normal"/>
    <w:next w:val="Normal"/>
    <w:link w:val="Heading9Char"/>
    <w:uiPriority w:val="9"/>
    <w:semiHidden/>
    <w:unhideWhenUsed/>
    <w:qFormat/>
    <w:rsid w:val="008A1A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45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745BD"/>
    <w:pPr>
      <w:spacing w:after="0" w:line="240" w:lineRule="auto"/>
    </w:pPr>
  </w:style>
  <w:style w:type="table" w:styleId="TableGrid">
    <w:name w:val="Table Grid"/>
    <w:basedOn w:val="TableNormal"/>
    <w:rsid w:val="00B745B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745BD"/>
    <w:pPr>
      <w:ind w:left="720"/>
      <w:contextualSpacing/>
    </w:pPr>
  </w:style>
  <w:style w:type="paragraph" w:styleId="Title">
    <w:name w:val="Title"/>
    <w:basedOn w:val="Normal"/>
    <w:next w:val="Normal"/>
    <w:link w:val="TitleChar"/>
    <w:uiPriority w:val="10"/>
    <w:qFormat/>
    <w:rsid w:val="00B745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45B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B745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5BD"/>
    <w:rPr>
      <w:sz w:val="20"/>
      <w:szCs w:val="20"/>
    </w:rPr>
  </w:style>
  <w:style w:type="paragraph" w:styleId="Header">
    <w:name w:val="header"/>
    <w:basedOn w:val="Normal"/>
    <w:link w:val="HeaderChar"/>
    <w:uiPriority w:val="99"/>
    <w:unhideWhenUsed/>
    <w:rsid w:val="00B74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D"/>
  </w:style>
  <w:style w:type="paragraph" w:styleId="Footer">
    <w:name w:val="footer"/>
    <w:basedOn w:val="Normal"/>
    <w:link w:val="FooterChar"/>
    <w:uiPriority w:val="99"/>
    <w:unhideWhenUsed/>
    <w:rsid w:val="00B7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D"/>
  </w:style>
  <w:style w:type="character" w:styleId="Hyperlink">
    <w:name w:val="Hyperlink"/>
    <w:basedOn w:val="DefaultParagraphFont"/>
    <w:uiPriority w:val="99"/>
    <w:unhideWhenUsed/>
    <w:rsid w:val="00B745BD"/>
    <w:rPr>
      <w:color w:val="0000FF" w:themeColor="hyperlink"/>
      <w:u w:val="single"/>
    </w:rPr>
  </w:style>
  <w:style w:type="paragraph" w:styleId="BalloonText">
    <w:name w:val="Balloon Text"/>
    <w:basedOn w:val="Normal"/>
    <w:link w:val="BalloonTextChar"/>
    <w:uiPriority w:val="99"/>
    <w:semiHidden/>
    <w:unhideWhenUsed/>
    <w:rsid w:val="00B74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5BD"/>
    <w:rPr>
      <w:rFonts w:ascii="Tahoma" w:hAnsi="Tahoma" w:cs="Tahoma"/>
      <w:sz w:val="16"/>
      <w:szCs w:val="16"/>
    </w:rPr>
  </w:style>
  <w:style w:type="paragraph" w:styleId="BodyText2">
    <w:name w:val="Body Text 2"/>
    <w:basedOn w:val="Normal"/>
    <w:link w:val="BodyText2Char"/>
    <w:uiPriority w:val="99"/>
    <w:rsid w:val="00B745BD"/>
    <w:pPr>
      <w:autoSpaceDE w:val="0"/>
      <w:autoSpaceDN w:val="0"/>
      <w:spacing w:after="0" w:line="240" w:lineRule="auto"/>
      <w:jc w:val="both"/>
    </w:pPr>
    <w:rPr>
      <w:rFonts w:ascii="Times New Roman" w:eastAsiaTheme="minorEastAsia" w:hAnsi="Times New Roman" w:cs="Simplified Arabic"/>
      <w:sz w:val="20"/>
      <w:szCs w:val="28"/>
      <w:lang w:bidi="ar-IQ"/>
    </w:rPr>
  </w:style>
  <w:style w:type="character" w:customStyle="1" w:styleId="BodyText2Char">
    <w:name w:val="Body Text 2 Char"/>
    <w:basedOn w:val="DefaultParagraphFont"/>
    <w:link w:val="BodyText2"/>
    <w:uiPriority w:val="99"/>
    <w:rsid w:val="00B745BD"/>
    <w:rPr>
      <w:rFonts w:ascii="Times New Roman" w:eastAsiaTheme="minorEastAsia" w:hAnsi="Times New Roman" w:cs="Simplified Arabic"/>
      <w:sz w:val="20"/>
      <w:szCs w:val="28"/>
      <w:lang w:bidi="ar-IQ"/>
    </w:rPr>
  </w:style>
  <w:style w:type="paragraph" w:styleId="BodyTextIndent">
    <w:name w:val="Body Text Indent"/>
    <w:basedOn w:val="Normal"/>
    <w:link w:val="BodyTextIndentChar"/>
    <w:uiPriority w:val="99"/>
    <w:unhideWhenUsed/>
    <w:rsid w:val="008121A5"/>
    <w:pPr>
      <w:spacing w:after="120"/>
      <w:ind w:left="283"/>
    </w:pPr>
  </w:style>
  <w:style w:type="character" w:customStyle="1" w:styleId="BodyTextIndentChar">
    <w:name w:val="Body Text Indent Char"/>
    <w:basedOn w:val="DefaultParagraphFont"/>
    <w:link w:val="BodyTextIndent"/>
    <w:uiPriority w:val="99"/>
    <w:rsid w:val="008121A5"/>
  </w:style>
  <w:style w:type="paragraph" w:customStyle="1" w:styleId="Paragraphedeliste">
    <w:name w:val="Paragraphe de liste"/>
    <w:basedOn w:val="Normal"/>
    <w:uiPriority w:val="34"/>
    <w:qFormat/>
    <w:rsid w:val="008121A5"/>
    <w:pPr>
      <w:bidi w:val="0"/>
      <w:ind w:left="720"/>
      <w:contextualSpacing/>
    </w:pPr>
    <w:rPr>
      <w:rFonts w:ascii="Calibri" w:eastAsia="Calibri" w:hAnsi="Calibri" w:cs="Arial"/>
      <w:lang w:val="fr-FR"/>
    </w:rPr>
  </w:style>
  <w:style w:type="paragraph" w:styleId="NormalWeb">
    <w:name w:val="Normal (Web)"/>
    <w:basedOn w:val="Normal"/>
    <w:uiPriority w:val="99"/>
    <w:unhideWhenUsed/>
    <w:rsid w:val="00DA6A7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semiHidden/>
    <w:rsid w:val="008A1A52"/>
    <w:rPr>
      <w:rFonts w:asciiTheme="majorHAnsi" w:eastAsiaTheme="majorEastAsia" w:hAnsiTheme="majorHAnsi" w:cstheme="majorBidi"/>
      <w:i/>
      <w:iCs/>
      <w:color w:val="404040" w:themeColor="text1" w:themeTint="BF"/>
      <w:sz w:val="20"/>
      <w:szCs w:val="20"/>
    </w:rPr>
  </w:style>
  <w:style w:type="character" w:customStyle="1" w:styleId="Heading5Char">
    <w:name w:val="Heading 5 Char"/>
    <w:basedOn w:val="DefaultParagraphFont"/>
    <w:link w:val="Heading5"/>
    <w:rsid w:val="008A1A52"/>
    <w:rPr>
      <w:rFonts w:asciiTheme="majorHAnsi" w:eastAsiaTheme="majorEastAsia" w:hAnsiTheme="majorHAnsi" w:cstheme="majorBidi"/>
      <w:color w:val="243F60" w:themeColor="accent1" w:themeShade="7F"/>
      <w:sz w:val="28"/>
      <w:szCs w:val="28"/>
    </w:rPr>
  </w:style>
  <w:style w:type="paragraph" w:customStyle="1" w:styleId="a">
    <w:name w:val="سرد الفقرات"/>
    <w:basedOn w:val="Normal"/>
    <w:rsid w:val="0029187E"/>
    <w:pPr>
      <w:ind w:left="720"/>
    </w:pPr>
    <w:rPr>
      <w:rFonts w:ascii="Times New Roman" w:eastAsia="Calibri" w:hAnsi="Times New Roman" w:cs="Times New Roman"/>
      <w:sz w:val="30"/>
      <w:szCs w:val="30"/>
      <w:u w:val="single"/>
    </w:rPr>
  </w:style>
  <w:style w:type="numbering" w:customStyle="1" w:styleId="NoList1">
    <w:name w:val="No List1"/>
    <w:next w:val="NoList"/>
    <w:uiPriority w:val="99"/>
    <w:semiHidden/>
    <w:unhideWhenUsed/>
    <w:rsid w:val="000B5AB7"/>
  </w:style>
  <w:style w:type="table" w:customStyle="1" w:styleId="TableGrid1">
    <w:name w:val="Table Grid1"/>
    <w:basedOn w:val="TableNormal"/>
    <w:next w:val="TableGrid"/>
    <w:rsid w:val="000B5A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0B5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9077">
      <w:bodyDiv w:val="1"/>
      <w:marLeft w:val="0"/>
      <w:marRight w:val="0"/>
      <w:marTop w:val="0"/>
      <w:marBottom w:val="0"/>
      <w:divBdr>
        <w:top w:val="none" w:sz="0" w:space="0" w:color="auto"/>
        <w:left w:val="none" w:sz="0" w:space="0" w:color="auto"/>
        <w:bottom w:val="none" w:sz="0" w:space="0" w:color="auto"/>
        <w:right w:val="none" w:sz="0" w:space="0" w:color="auto"/>
      </w:divBdr>
    </w:div>
    <w:div w:id="55205674">
      <w:bodyDiv w:val="1"/>
      <w:marLeft w:val="0"/>
      <w:marRight w:val="0"/>
      <w:marTop w:val="0"/>
      <w:marBottom w:val="0"/>
      <w:divBdr>
        <w:top w:val="none" w:sz="0" w:space="0" w:color="auto"/>
        <w:left w:val="none" w:sz="0" w:space="0" w:color="auto"/>
        <w:bottom w:val="none" w:sz="0" w:space="0" w:color="auto"/>
        <w:right w:val="none" w:sz="0" w:space="0" w:color="auto"/>
      </w:divBdr>
    </w:div>
    <w:div w:id="179125820">
      <w:bodyDiv w:val="1"/>
      <w:marLeft w:val="0"/>
      <w:marRight w:val="0"/>
      <w:marTop w:val="0"/>
      <w:marBottom w:val="0"/>
      <w:divBdr>
        <w:top w:val="none" w:sz="0" w:space="0" w:color="auto"/>
        <w:left w:val="none" w:sz="0" w:space="0" w:color="auto"/>
        <w:bottom w:val="none" w:sz="0" w:space="0" w:color="auto"/>
        <w:right w:val="none" w:sz="0" w:space="0" w:color="auto"/>
      </w:divBdr>
    </w:div>
    <w:div w:id="208615475">
      <w:bodyDiv w:val="1"/>
      <w:marLeft w:val="0"/>
      <w:marRight w:val="0"/>
      <w:marTop w:val="0"/>
      <w:marBottom w:val="0"/>
      <w:divBdr>
        <w:top w:val="none" w:sz="0" w:space="0" w:color="auto"/>
        <w:left w:val="none" w:sz="0" w:space="0" w:color="auto"/>
        <w:bottom w:val="none" w:sz="0" w:space="0" w:color="auto"/>
        <w:right w:val="none" w:sz="0" w:space="0" w:color="auto"/>
      </w:divBdr>
    </w:div>
    <w:div w:id="853616516">
      <w:bodyDiv w:val="1"/>
      <w:marLeft w:val="0"/>
      <w:marRight w:val="0"/>
      <w:marTop w:val="0"/>
      <w:marBottom w:val="0"/>
      <w:divBdr>
        <w:top w:val="none" w:sz="0" w:space="0" w:color="auto"/>
        <w:left w:val="none" w:sz="0" w:space="0" w:color="auto"/>
        <w:bottom w:val="none" w:sz="0" w:space="0" w:color="auto"/>
        <w:right w:val="none" w:sz="0" w:space="0" w:color="auto"/>
      </w:divBdr>
    </w:div>
    <w:div w:id="979578933">
      <w:bodyDiv w:val="1"/>
      <w:marLeft w:val="0"/>
      <w:marRight w:val="0"/>
      <w:marTop w:val="0"/>
      <w:marBottom w:val="0"/>
      <w:divBdr>
        <w:top w:val="none" w:sz="0" w:space="0" w:color="auto"/>
        <w:left w:val="none" w:sz="0" w:space="0" w:color="auto"/>
        <w:bottom w:val="none" w:sz="0" w:space="0" w:color="auto"/>
        <w:right w:val="none" w:sz="0" w:space="0" w:color="auto"/>
      </w:divBdr>
    </w:div>
    <w:div w:id="1681469955">
      <w:bodyDiv w:val="1"/>
      <w:marLeft w:val="0"/>
      <w:marRight w:val="0"/>
      <w:marTop w:val="0"/>
      <w:marBottom w:val="0"/>
      <w:divBdr>
        <w:top w:val="none" w:sz="0" w:space="0" w:color="auto"/>
        <w:left w:val="none" w:sz="0" w:space="0" w:color="auto"/>
        <w:bottom w:val="none" w:sz="0" w:space="0" w:color="auto"/>
        <w:right w:val="none" w:sz="0" w:space="0" w:color="auto"/>
      </w:divBdr>
    </w:div>
    <w:div w:id="20928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daostaar@mracpc.uobagh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دخو17</b:Tag>
    <b:SourceType>ArticleInAPeriodical</b:SourceType>
    <b:Guid>{71C34A64-4E47-483A-829E-828DE81B64D0}</b:Guid>
    <b:LCID>ar-IQ</b:LCID>
    <b:Author>
      <b:Author>
        <b:NameList>
          <b:Person>
            <b:Last>د. خوالد أبوبكر</b:Last>
            <b:First>أ.</b:First>
            <b:Middle>بوزرب خير الدين</b:Middle>
          </b:Person>
        </b:NameList>
      </b:Author>
    </b:Author>
    <b:Title>الذكاء الاقتصادي ودوره في تعزيز تنافسية الاقتصاديات والدول , قراءة في التجربة اليابانية</b:Title>
    <b:Year>2017</b:Year>
    <b:PeriodicalTitle>مجلة البشائر الاقتصادية</b:PeriodicalTitle>
    <b:Pages>ص38-39</b:Pages>
    <b:RefOrder>2</b:RefOrder>
  </b:Source>
  <b:Source>
    <b:Tag>دخو171</b:Tag>
    <b:SourceType>ArticleInAPeriodical</b:SourceType>
    <b:Guid>{181FB9CB-E752-4DBE-8442-824B2B82CD37}</b:Guid>
    <b:Author>
      <b:Author>
        <b:NameList>
          <b:Person>
            <b:Last>د. خوالد أبوبكر</b:Last>
            <b:First>أ.</b:First>
            <b:Middle>بوزرب خير الدين</b:Middle>
          </b:Person>
        </b:NameList>
      </b:Author>
    </b:Author>
    <b:Title>الذكاء الاقتصادي ودوره في تعزيز تنافسية الاقتصاديات والدول , قراءة في التجربة اليابانية </b:Title>
    <b:PeriodicalTitle>مجلة البشائر الاقتصادية</b:PeriodicalTitle>
    <b:Year>2017</b:Year>
    <b:Month>سبتمبر,</b:Month>
    <b:Pages>38-39</b:Pages>
    <b:RefOrder>1</b:RefOrder>
  </b:Source>
</b:Sources>
</file>

<file path=customXml/itemProps1.xml><?xml version="1.0" encoding="utf-8"?>
<ds:datastoreItem xmlns:ds="http://schemas.openxmlformats.org/officeDocument/2006/customXml" ds:itemID="{774F79B2-A4C8-4F23-84D9-40B301A5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5722</TotalTime>
  <Pages>1</Pages>
  <Words>4818</Words>
  <Characters>27466</Characters>
  <Application>Microsoft Office Word</Application>
  <DocSecurity>0</DocSecurity>
  <Lines>228</Lines>
  <Paragraphs>64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lite</Company>
  <LinksUpToDate>false</LinksUpToDate>
  <CharactersWithSpaces>32220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cp:lastModifiedBy>
  <cp:revision>3518</cp:revision>
  <cp:lastPrinted>2020-12-29T15:17:00Z</cp:lastPrinted>
  <dcterms:created xsi:type="dcterms:W3CDTF">2019-06-06T17:19:00Z</dcterms:created>
  <dcterms:modified xsi:type="dcterms:W3CDTF">2020-12-29T15:17:00Z</dcterms:modified>
</cp:coreProperties>
</file>